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35F8" w14:textId="6C614663" w:rsidR="00F9249C" w:rsidRDefault="00F9249C" w:rsidP="00F9249C">
      <w:pPr>
        <w:autoSpaceDE w:val="0"/>
        <w:autoSpaceDN w:val="0"/>
        <w:adjustRightInd w:val="0"/>
        <w:spacing w:after="0" w:line="240" w:lineRule="auto"/>
        <w:rPr>
          <w:rFonts w:ascii="Comic Sans MS" w:hAnsi="Comic Sans MS" w:cs="BlissPro-LightItalic"/>
          <w:i/>
          <w:iCs/>
          <w:sz w:val="24"/>
          <w:szCs w:val="24"/>
        </w:rPr>
      </w:pPr>
      <w:r>
        <w:rPr>
          <w:rFonts w:ascii="Comic Sans MS" w:hAnsi="Comic Sans MS" w:cs="BlissPro-LightItalic"/>
          <w:i/>
          <w:iCs/>
          <w:sz w:val="24"/>
          <w:szCs w:val="24"/>
        </w:rPr>
        <w:t>Kia Ora Whana</w:t>
      </w:r>
      <w:bookmarkStart w:id="0" w:name="_GoBack"/>
      <w:bookmarkEnd w:id="0"/>
      <w:r>
        <w:rPr>
          <w:rFonts w:ascii="Comic Sans MS" w:hAnsi="Comic Sans MS" w:cs="BlissPro-LightItalic"/>
          <w:i/>
          <w:iCs/>
          <w:sz w:val="24"/>
          <w:szCs w:val="24"/>
        </w:rPr>
        <w:t xml:space="preserve">u this is part 2 of the series for </w:t>
      </w:r>
      <w:proofErr w:type="spellStart"/>
      <w:r>
        <w:rPr>
          <w:rFonts w:ascii="Comic Sans MS" w:hAnsi="Comic Sans MS" w:cs="BlissPro-LightItalic"/>
          <w:i/>
          <w:iCs/>
          <w:sz w:val="24"/>
          <w:szCs w:val="24"/>
        </w:rPr>
        <w:t>Te</w:t>
      </w:r>
      <w:proofErr w:type="spellEnd"/>
      <w:r>
        <w:rPr>
          <w:rFonts w:ascii="Comic Sans MS" w:hAnsi="Comic Sans MS" w:cs="BlissPro-LightItalic"/>
          <w:i/>
          <w:iCs/>
          <w:sz w:val="24"/>
          <w:szCs w:val="24"/>
        </w:rPr>
        <w:t xml:space="preserve"> </w:t>
      </w:r>
      <w:proofErr w:type="spellStart"/>
      <w:r>
        <w:rPr>
          <w:rFonts w:ascii="Comic Sans MS" w:hAnsi="Comic Sans MS" w:cs="BlissPro-LightItalic"/>
          <w:i/>
          <w:iCs/>
          <w:sz w:val="24"/>
          <w:szCs w:val="24"/>
        </w:rPr>
        <w:t>Tiriti</w:t>
      </w:r>
      <w:proofErr w:type="spellEnd"/>
      <w:r>
        <w:rPr>
          <w:rFonts w:ascii="Comic Sans MS" w:hAnsi="Comic Sans MS" w:cs="BlissPro-LightItalic"/>
          <w:i/>
          <w:iCs/>
          <w:sz w:val="24"/>
          <w:szCs w:val="24"/>
        </w:rPr>
        <w:t xml:space="preserve"> o Waitangi and again these are not my own </w:t>
      </w:r>
      <w:proofErr w:type="gramStart"/>
      <w:r>
        <w:rPr>
          <w:rFonts w:ascii="Comic Sans MS" w:hAnsi="Comic Sans MS" w:cs="BlissPro-LightItalic"/>
          <w:i/>
          <w:iCs/>
          <w:sz w:val="24"/>
          <w:szCs w:val="24"/>
        </w:rPr>
        <w:t>words</w:t>
      </w:r>
      <w:proofErr w:type="gramEnd"/>
      <w:r>
        <w:rPr>
          <w:rFonts w:ascii="Comic Sans MS" w:hAnsi="Comic Sans MS" w:cs="BlissPro-LightItalic"/>
          <w:i/>
          <w:iCs/>
          <w:sz w:val="24"/>
          <w:szCs w:val="24"/>
        </w:rPr>
        <w:t xml:space="preserve"> but they are apart of documents we should know and be using through our practice.</w:t>
      </w:r>
    </w:p>
    <w:p w14:paraId="6AD62598" w14:textId="4C9A4767" w:rsidR="00F9249C" w:rsidRDefault="00F9249C" w:rsidP="00F9249C">
      <w:pPr>
        <w:autoSpaceDE w:val="0"/>
        <w:autoSpaceDN w:val="0"/>
        <w:adjustRightInd w:val="0"/>
        <w:spacing w:after="0" w:line="240" w:lineRule="auto"/>
        <w:rPr>
          <w:rFonts w:ascii="Comic Sans MS" w:hAnsi="Comic Sans MS" w:cs="BlissPro-LightItalic"/>
          <w:i/>
          <w:iCs/>
          <w:sz w:val="24"/>
          <w:szCs w:val="24"/>
        </w:rPr>
      </w:pPr>
      <w:r>
        <w:rPr>
          <w:rFonts w:ascii="Comic Sans MS" w:hAnsi="Comic Sans MS" w:cs="BlissPro-LightItalic"/>
          <w:i/>
          <w:iCs/>
          <w:sz w:val="24"/>
          <w:szCs w:val="24"/>
        </w:rPr>
        <w:t xml:space="preserve">He </w:t>
      </w:r>
      <w:proofErr w:type="spellStart"/>
      <w:r>
        <w:rPr>
          <w:rFonts w:ascii="Comic Sans MS" w:hAnsi="Comic Sans MS" w:cs="BlissPro-LightItalic"/>
          <w:i/>
          <w:iCs/>
          <w:sz w:val="24"/>
          <w:szCs w:val="24"/>
        </w:rPr>
        <w:t>Mapuna</w:t>
      </w:r>
      <w:proofErr w:type="spellEnd"/>
      <w:r>
        <w:rPr>
          <w:rFonts w:ascii="Comic Sans MS" w:hAnsi="Comic Sans MS" w:cs="BlissPro-LightItalic"/>
          <w:i/>
          <w:iCs/>
          <w:sz w:val="24"/>
          <w:szCs w:val="24"/>
        </w:rPr>
        <w:t xml:space="preserve"> </w:t>
      </w:r>
      <w:proofErr w:type="spellStart"/>
      <w:r>
        <w:rPr>
          <w:rFonts w:ascii="Comic Sans MS" w:hAnsi="Comic Sans MS" w:cs="BlissPro-LightItalic"/>
          <w:i/>
          <w:iCs/>
          <w:sz w:val="24"/>
          <w:szCs w:val="24"/>
        </w:rPr>
        <w:t>te</w:t>
      </w:r>
      <w:proofErr w:type="spellEnd"/>
      <w:r>
        <w:rPr>
          <w:rFonts w:ascii="Comic Sans MS" w:hAnsi="Comic Sans MS" w:cs="BlissPro-LightItalic"/>
          <w:i/>
          <w:iCs/>
          <w:sz w:val="24"/>
          <w:szCs w:val="24"/>
        </w:rPr>
        <w:t xml:space="preserve"> </w:t>
      </w:r>
      <w:proofErr w:type="spellStart"/>
      <w:r>
        <w:rPr>
          <w:rFonts w:ascii="Comic Sans MS" w:hAnsi="Comic Sans MS" w:cs="BlissPro-LightItalic"/>
          <w:i/>
          <w:iCs/>
          <w:sz w:val="24"/>
          <w:szCs w:val="24"/>
        </w:rPr>
        <w:t>Tamaiti</w:t>
      </w:r>
      <w:proofErr w:type="spellEnd"/>
      <w:r>
        <w:rPr>
          <w:rFonts w:ascii="Comic Sans MS" w:hAnsi="Comic Sans MS" w:cs="BlissPro-LightItalic"/>
          <w:i/>
          <w:iCs/>
          <w:sz w:val="24"/>
          <w:szCs w:val="24"/>
        </w:rPr>
        <w:t xml:space="preserve"> – MOE social competency support</w:t>
      </w:r>
    </w:p>
    <w:p w14:paraId="55B21A40" w14:textId="6DD8BA6A" w:rsidR="00F9249C" w:rsidRDefault="00F9249C" w:rsidP="00F9249C">
      <w:pPr>
        <w:autoSpaceDE w:val="0"/>
        <w:autoSpaceDN w:val="0"/>
        <w:adjustRightInd w:val="0"/>
        <w:spacing w:after="0" w:line="240" w:lineRule="auto"/>
        <w:rPr>
          <w:rFonts w:ascii="Comic Sans MS" w:hAnsi="Comic Sans MS" w:cs="BlissPro-LightItalic"/>
          <w:i/>
          <w:iCs/>
          <w:sz w:val="24"/>
          <w:szCs w:val="24"/>
        </w:rPr>
      </w:pPr>
      <w:proofErr w:type="spellStart"/>
      <w:r>
        <w:rPr>
          <w:rFonts w:ascii="Comic Sans MS" w:hAnsi="Comic Sans MS" w:cs="BlissPro-LightItalic"/>
          <w:i/>
          <w:iCs/>
          <w:sz w:val="24"/>
          <w:szCs w:val="24"/>
        </w:rPr>
        <w:t>Te</w:t>
      </w:r>
      <w:proofErr w:type="spellEnd"/>
      <w:r>
        <w:rPr>
          <w:rFonts w:ascii="Comic Sans MS" w:hAnsi="Comic Sans MS" w:cs="BlissPro-LightItalic"/>
          <w:i/>
          <w:iCs/>
          <w:sz w:val="24"/>
          <w:szCs w:val="24"/>
        </w:rPr>
        <w:t xml:space="preserve"> </w:t>
      </w:r>
      <w:proofErr w:type="spellStart"/>
      <w:r>
        <w:rPr>
          <w:rFonts w:ascii="Comic Sans MS" w:hAnsi="Comic Sans MS" w:cs="BlissPro-LightItalic"/>
          <w:i/>
          <w:iCs/>
          <w:sz w:val="24"/>
          <w:szCs w:val="24"/>
        </w:rPr>
        <w:t>Whariki</w:t>
      </w:r>
      <w:proofErr w:type="spellEnd"/>
      <w:r>
        <w:rPr>
          <w:rFonts w:ascii="Comic Sans MS" w:hAnsi="Comic Sans MS" w:cs="BlissPro-LightItalic"/>
          <w:i/>
          <w:iCs/>
          <w:sz w:val="24"/>
          <w:szCs w:val="24"/>
        </w:rPr>
        <w:t xml:space="preserve"> – MOE curriculum</w:t>
      </w:r>
    </w:p>
    <w:p w14:paraId="2E747709" w14:textId="2C8E7304" w:rsidR="00F9249C" w:rsidRDefault="00F9249C" w:rsidP="00F9249C">
      <w:pPr>
        <w:autoSpaceDE w:val="0"/>
        <w:autoSpaceDN w:val="0"/>
        <w:adjustRightInd w:val="0"/>
        <w:spacing w:after="0" w:line="240" w:lineRule="auto"/>
        <w:rPr>
          <w:rFonts w:ascii="Comic Sans MS" w:hAnsi="Comic Sans MS" w:cs="BlissPro-LightItalic"/>
          <w:i/>
          <w:iCs/>
          <w:sz w:val="24"/>
          <w:szCs w:val="24"/>
        </w:rPr>
      </w:pPr>
      <w:r>
        <w:rPr>
          <w:rFonts w:ascii="Comic Sans MS" w:hAnsi="Comic Sans MS" w:cs="BlissPro-LightItalic"/>
          <w:i/>
          <w:iCs/>
          <w:sz w:val="24"/>
          <w:szCs w:val="24"/>
        </w:rPr>
        <w:t>And the MOE website for education in Aotearoa.</w:t>
      </w:r>
    </w:p>
    <w:p w14:paraId="6FDF3498" w14:textId="60F1AABF" w:rsidR="00F9249C" w:rsidRDefault="00F9249C" w:rsidP="00F9249C">
      <w:pPr>
        <w:autoSpaceDE w:val="0"/>
        <w:autoSpaceDN w:val="0"/>
        <w:adjustRightInd w:val="0"/>
        <w:spacing w:after="0" w:line="240" w:lineRule="auto"/>
        <w:rPr>
          <w:rFonts w:ascii="Comic Sans MS" w:hAnsi="Comic Sans MS" w:cs="BlissPro-LightItalic"/>
          <w:i/>
          <w:iCs/>
          <w:sz w:val="24"/>
          <w:szCs w:val="24"/>
        </w:rPr>
      </w:pPr>
    </w:p>
    <w:p w14:paraId="32304139" w14:textId="602D616D" w:rsidR="00F9249C" w:rsidRDefault="00F9249C" w:rsidP="00F9249C">
      <w:pPr>
        <w:autoSpaceDE w:val="0"/>
        <w:autoSpaceDN w:val="0"/>
        <w:adjustRightInd w:val="0"/>
        <w:spacing w:after="0" w:line="240" w:lineRule="auto"/>
        <w:rPr>
          <w:rFonts w:ascii="Comic Sans MS" w:hAnsi="Comic Sans MS" w:cs="BlissPro-LightItalic"/>
          <w:i/>
          <w:iCs/>
          <w:sz w:val="24"/>
          <w:szCs w:val="24"/>
        </w:rPr>
      </w:pPr>
      <w:r>
        <w:rPr>
          <w:rFonts w:ascii="Comic Sans MS" w:hAnsi="Comic Sans MS" w:cs="BlissPro-LightItalic"/>
          <w:i/>
          <w:iCs/>
          <w:sz w:val="24"/>
          <w:szCs w:val="24"/>
        </w:rPr>
        <w:t>I didn’t change a lot as I believe it is very clear around the expectations of practice and what it can look like.</w:t>
      </w:r>
    </w:p>
    <w:p w14:paraId="00334F69" w14:textId="77777777" w:rsidR="00F9249C" w:rsidRDefault="00F9249C" w:rsidP="00F9249C">
      <w:pPr>
        <w:autoSpaceDE w:val="0"/>
        <w:autoSpaceDN w:val="0"/>
        <w:adjustRightInd w:val="0"/>
        <w:spacing w:after="0" w:line="240" w:lineRule="auto"/>
        <w:rPr>
          <w:rFonts w:ascii="Comic Sans MS" w:hAnsi="Comic Sans MS" w:cs="BlissPro-LightItalic"/>
          <w:i/>
          <w:iCs/>
          <w:sz w:val="24"/>
          <w:szCs w:val="24"/>
        </w:rPr>
      </w:pPr>
    </w:p>
    <w:p w14:paraId="47FF8B62" w14:textId="252D9ADB" w:rsidR="00F9249C" w:rsidRDefault="00F9249C" w:rsidP="00F9249C">
      <w:pPr>
        <w:autoSpaceDE w:val="0"/>
        <w:autoSpaceDN w:val="0"/>
        <w:adjustRightInd w:val="0"/>
        <w:spacing w:after="0" w:line="240" w:lineRule="auto"/>
        <w:rPr>
          <w:rFonts w:ascii="Comic Sans MS" w:hAnsi="Comic Sans MS" w:cs="BlissPro-LightItalic"/>
          <w:i/>
          <w:iCs/>
          <w:sz w:val="24"/>
          <w:szCs w:val="24"/>
        </w:rPr>
      </w:pPr>
      <w:r>
        <w:rPr>
          <w:rFonts w:ascii="Comic Sans MS" w:hAnsi="Comic Sans MS" w:cs="BlissPro-LightItalic"/>
          <w:i/>
          <w:iCs/>
          <w:sz w:val="24"/>
          <w:szCs w:val="24"/>
        </w:rPr>
        <w:t xml:space="preserve">Kia </w:t>
      </w:r>
      <w:proofErr w:type="spellStart"/>
      <w:r>
        <w:rPr>
          <w:rFonts w:ascii="Comic Sans MS" w:hAnsi="Comic Sans MS" w:cs="BlissPro-LightItalic"/>
          <w:i/>
          <w:iCs/>
          <w:sz w:val="24"/>
          <w:szCs w:val="24"/>
        </w:rPr>
        <w:t>haumaru</w:t>
      </w:r>
      <w:proofErr w:type="spellEnd"/>
      <w:r>
        <w:rPr>
          <w:rFonts w:ascii="Comic Sans MS" w:hAnsi="Comic Sans MS" w:cs="BlissPro-LightItalic"/>
          <w:i/>
          <w:iCs/>
          <w:sz w:val="24"/>
          <w:szCs w:val="24"/>
        </w:rPr>
        <w:t xml:space="preserve"> </w:t>
      </w:r>
      <w:proofErr w:type="spellStart"/>
      <w:r>
        <w:rPr>
          <w:rFonts w:ascii="Comic Sans MS" w:hAnsi="Comic Sans MS" w:cs="BlissPro-LightItalic"/>
          <w:i/>
          <w:iCs/>
          <w:sz w:val="24"/>
          <w:szCs w:val="24"/>
        </w:rPr>
        <w:t>te</w:t>
      </w:r>
      <w:proofErr w:type="spellEnd"/>
      <w:r>
        <w:rPr>
          <w:rFonts w:ascii="Comic Sans MS" w:hAnsi="Comic Sans MS" w:cs="BlissPro-LightItalic"/>
          <w:i/>
          <w:iCs/>
          <w:sz w:val="24"/>
          <w:szCs w:val="24"/>
        </w:rPr>
        <w:t xml:space="preserve"> </w:t>
      </w:r>
      <w:proofErr w:type="spellStart"/>
      <w:r>
        <w:rPr>
          <w:rFonts w:ascii="Comic Sans MS" w:hAnsi="Comic Sans MS" w:cs="BlissPro-LightItalic"/>
          <w:i/>
          <w:iCs/>
          <w:sz w:val="24"/>
          <w:szCs w:val="24"/>
        </w:rPr>
        <w:t>noho</w:t>
      </w:r>
      <w:proofErr w:type="spellEnd"/>
      <w:r>
        <w:rPr>
          <w:rFonts w:ascii="Comic Sans MS" w:hAnsi="Comic Sans MS" w:cs="BlissPro-LightItalic"/>
          <w:i/>
          <w:iCs/>
          <w:sz w:val="24"/>
          <w:szCs w:val="24"/>
        </w:rPr>
        <w:t xml:space="preserve"> whanau.</w:t>
      </w:r>
    </w:p>
    <w:p w14:paraId="792E85AD" w14:textId="3CFDB808" w:rsidR="00F9249C" w:rsidRDefault="00F9249C" w:rsidP="00F9249C">
      <w:pPr>
        <w:autoSpaceDE w:val="0"/>
        <w:autoSpaceDN w:val="0"/>
        <w:adjustRightInd w:val="0"/>
        <w:spacing w:after="0" w:line="240" w:lineRule="auto"/>
        <w:rPr>
          <w:rFonts w:ascii="Comic Sans MS" w:hAnsi="Comic Sans MS" w:cs="BlissPro-LightItalic"/>
          <w:i/>
          <w:iCs/>
          <w:sz w:val="24"/>
          <w:szCs w:val="24"/>
        </w:rPr>
      </w:pPr>
      <w:r>
        <w:rPr>
          <w:rFonts w:ascii="Comic Sans MS" w:hAnsi="Comic Sans MS" w:cs="BlissPro-LightItalic"/>
          <w:i/>
          <w:iCs/>
          <w:sz w:val="24"/>
          <w:szCs w:val="24"/>
        </w:rPr>
        <w:t>Hayley</w:t>
      </w:r>
    </w:p>
    <w:p w14:paraId="120240B7" w14:textId="77777777" w:rsidR="00F9249C" w:rsidRDefault="00F9249C" w:rsidP="00F9249C">
      <w:pPr>
        <w:autoSpaceDE w:val="0"/>
        <w:autoSpaceDN w:val="0"/>
        <w:adjustRightInd w:val="0"/>
        <w:spacing w:after="0" w:line="240" w:lineRule="auto"/>
        <w:rPr>
          <w:rFonts w:ascii="Comic Sans MS" w:hAnsi="Comic Sans MS" w:cs="BlissPro-LightItalic"/>
          <w:i/>
          <w:iCs/>
          <w:sz w:val="24"/>
          <w:szCs w:val="24"/>
        </w:rPr>
      </w:pPr>
    </w:p>
    <w:p w14:paraId="16A3CDA3" w14:textId="43543F03" w:rsidR="00F9249C" w:rsidRPr="00E353E7" w:rsidRDefault="00F9249C" w:rsidP="00F9249C">
      <w:pPr>
        <w:autoSpaceDE w:val="0"/>
        <w:autoSpaceDN w:val="0"/>
        <w:adjustRightInd w:val="0"/>
        <w:spacing w:after="0" w:line="240" w:lineRule="auto"/>
        <w:rPr>
          <w:rFonts w:ascii="Comic Sans MS" w:hAnsi="Comic Sans MS" w:cs="BlissPro-LightItalic"/>
          <w:i/>
          <w:iCs/>
          <w:sz w:val="24"/>
          <w:szCs w:val="24"/>
        </w:rPr>
      </w:pPr>
      <w:r w:rsidRPr="00E353E7">
        <w:rPr>
          <w:rFonts w:ascii="Comic Sans MS" w:hAnsi="Comic Sans MS" w:cs="BlissPro-LightItalic"/>
          <w:i/>
          <w:iCs/>
          <w:sz w:val="24"/>
          <w:szCs w:val="24"/>
        </w:rPr>
        <w:t xml:space="preserve">He </w:t>
      </w:r>
      <w:proofErr w:type="spellStart"/>
      <w:r w:rsidRPr="00E353E7">
        <w:rPr>
          <w:rFonts w:ascii="Comic Sans MS" w:hAnsi="Comic Sans MS" w:cs="BlissPro-LightItalic"/>
          <w:i/>
          <w:iCs/>
          <w:sz w:val="24"/>
          <w:szCs w:val="24"/>
        </w:rPr>
        <w:t>Mapuna</w:t>
      </w:r>
      <w:proofErr w:type="spellEnd"/>
      <w:r w:rsidRPr="00E353E7">
        <w:rPr>
          <w:rFonts w:ascii="Comic Sans MS" w:hAnsi="Comic Sans MS" w:cs="BlissPro-LightItalic"/>
          <w:i/>
          <w:iCs/>
          <w:sz w:val="24"/>
          <w:szCs w:val="24"/>
        </w:rPr>
        <w:t xml:space="preserve"> </w:t>
      </w:r>
      <w:proofErr w:type="spellStart"/>
      <w:r w:rsidRPr="00E353E7">
        <w:rPr>
          <w:rFonts w:ascii="Comic Sans MS" w:hAnsi="Comic Sans MS" w:cs="BlissPro-LightItalic"/>
          <w:i/>
          <w:iCs/>
          <w:sz w:val="24"/>
          <w:szCs w:val="24"/>
        </w:rPr>
        <w:t>te</w:t>
      </w:r>
      <w:proofErr w:type="spellEnd"/>
      <w:r w:rsidRPr="00E353E7">
        <w:rPr>
          <w:rFonts w:ascii="Comic Sans MS" w:hAnsi="Comic Sans MS" w:cs="BlissPro-LightItalic"/>
          <w:i/>
          <w:iCs/>
          <w:sz w:val="24"/>
          <w:szCs w:val="24"/>
        </w:rPr>
        <w:t xml:space="preserve"> </w:t>
      </w:r>
      <w:proofErr w:type="spellStart"/>
      <w:r w:rsidRPr="00E353E7">
        <w:rPr>
          <w:rFonts w:ascii="Comic Sans MS" w:hAnsi="Comic Sans MS" w:cs="BlissPro-LightItalic"/>
          <w:i/>
          <w:iCs/>
          <w:sz w:val="24"/>
          <w:szCs w:val="24"/>
        </w:rPr>
        <w:t>tamaiti</w:t>
      </w:r>
      <w:proofErr w:type="spellEnd"/>
      <w:r w:rsidRPr="00E353E7">
        <w:rPr>
          <w:rFonts w:ascii="Comic Sans MS" w:hAnsi="Comic Sans MS" w:cs="BlissPro-LightItalic"/>
          <w:i/>
          <w:iCs/>
          <w:sz w:val="24"/>
          <w:szCs w:val="24"/>
        </w:rPr>
        <w:t>:</w:t>
      </w:r>
    </w:p>
    <w:p w14:paraId="2514AD8C" w14:textId="77777777" w:rsidR="00F9249C" w:rsidRPr="00E353E7" w:rsidRDefault="00F9249C" w:rsidP="00F9249C">
      <w:pPr>
        <w:autoSpaceDE w:val="0"/>
        <w:autoSpaceDN w:val="0"/>
        <w:adjustRightInd w:val="0"/>
        <w:spacing w:after="0" w:line="240" w:lineRule="auto"/>
        <w:rPr>
          <w:rFonts w:ascii="Comic Sans MS" w:hAnsi="Comic Sans MS" w:cs="BlissPro-LightItalic"/>
          <w:i/>
          <w:iCs/>
          <w:sz w:val="24"/>
          <w:szCs w:val="24"/>
        </w:rPr>
      </w:pPr>
    </w:p>
    <w:p w14:paraId="2552AAB4" w14:textId="77777777" w:rsidR="00F9249C" w:rsidRPr="00E353E7" w:rsidRDefault="00F9249C" w:rsidP="00F9249C">
      <w:pPr>
        <w:autoSpaceDE w:val="0"/>
        <w:autoSpaceDN w:val="0"/>
        <w:adjustRightInd w:val="0"/>
        <w:spacing w:after="0" w:line="240" w:lineRule="auto"/>
        <w:rPr>
          <w:rFonts w:ascii="Comic Sans MS" w:hAnsi="Comic Sans MS" w:cs="BlissPro-Light"/>
          <w:sz w:val="24"/>
          <w:szCs w:val="24"/>
        </w:rPr>
      </w:pPr>
      <w:proofErr w:type="spellStart"/>
      <w:r w:rsidRPr="00E353E7">
        <w:rPr>
          <w:rFonts w:ascii="Comic Sans MS" w:hAnsi="Comic Sans MS" w:cs="BlissPro-LightItalic"/>
          <w:i/>
          <w:iCs/>
          <w:sz w:val="24"/>
          <w:szCs w:val="24"/>
        </w:rPr>
        <w:t>Te</w:t>
      </w:r>
      <w:proofErr w:type="spellEnd"/>
      <w:r w:rsidRPr="00E353E7">
        <w:rPr>
          <w:rFonts w:ascii="Comic Sans MS" w:hAnsi="Comic Sans MS" w:cs="BlissPro-LightItalic"/>
          <w:i/>
          <w:iCs/>
          <w:sz w:val="24"/>
          <w:szCs w:val="24"/>
        </w:rPr>
        <w:t xml:space="preserve"> </w:t>
      </w:r>
      <w:proofErr w:type="spellStart"/>
      <w:r w:rsidRPr="00E353E7">
        <w:rPr>
          <w:rFonts w:ascii="Comic Sans MS" w:hAnsi="Comic Sans MS" w:cs="BlissPro-LightItalic"/>
          <w:i/>
          <w:iCs/>
          <w:sz w:val="24"/>
          <w:szCs w:val="24"/>
        </w:rPr>
        <w:t>Whāriki</w:t>
      </w:r>
      <w:proofErr w:type="spellEnd"/>
      <w:r w:rsidRPr="00E353E7">
        <w:rPr>
          <w:rFonts w:ascii="Comic Sans MS" w:hAnsi="Comic Sans MS" w:cs="BlissPro-LightItalic"/>
          <w:i/>
          <w:iCs/>
          <w:sz w:val="24"/>
          <w:szCs w:val="24"/>
        </w:rPr>
        <w:t xml:space="preserve"> </w:t>
      </w:r>
      <w:r w:rsidRPr="00E353E7">
        <w:rPr>
          <w:rFonts w:ascii="Comic Sans MS" w:hAnsi="Comic Sans MS" w:cs="BlissPro-Light"/>
          <w:sz w:val="24"/>
          <w:szCs w:val="24"/>
        </w:rPr>
        <w:t xml:space="preserve">highlights the important role of early learning in upholding </w:t>
      </w:r>
      <w:proofErr w:type="spellStart"/>
      <w:r w:rsidRPr="00E353E7">
        <w:rPr>
          <w:rFonts w:ascii="Comic Sans MS" w:hAnsi="Comic Sans MS" w:cs="BlissPro-Light"/>
          <w:sz w:val="24"/>
          <w:szCs w:val="24"/>
        </w:rPr>
        <w:t>Te</w:t>
      </w:r>
      <w:proofErr w:type="spellEnd"/>
      <w:r w:rsidRPr="00E353E7">
        <w:rPr>
          <w:rFonts w:ascii="Comic Sans MS" w:hAnsi="Comic Sans MS" w:cs="BlissPro-Light"/>
          <w:sz w:val="24"/>
          <w:szCs w:val="24"/>
        </w:rPr>
        <w:t xml:space="preserve"> </w:t>
      </w:r>
      <w:proofErr w:type="spellStart"/>
      <w:r w:rsidRPr="00E353E7">
        <w:rPr>
          <w:rFonts w:ascii="Comic Sans MS" w:hAnsi="Comic Sans MS" w:cs="BlissPro-Light"/>
          <w:sz w:val="24"/>
          <w:szCs w:val="24"/>
        </w:rPr>
        <w:t>Tiriti</w:t>
      </w:r>
      <w:proofErr w:type="spellEnd"/>
      <w:r w:rsidRPr="00E353E7">
        <w:rPr>
          <w:rFonts w:ascii="Comic Sans MS" w:hAnsi="Comic Sans MS" w:cs="BlissPro-Light"/>
          <w:sz w:val="24"/>
          <w:szCs w:val="24"/>
        </w:rPr>
        <w:t xml:space="preserve"> o Waitangi. The</w:t>
      </w:r>
      <w:r>
        <w:rPr>
          <w:rFonts w:ascii="Comic Sans MS" w:hAnsi="Comic Sans MS" w:cs="BlissPro-Light"/>
          <w:sz w:val="24"/>
          <w:szCs w:val="24"/>
        </w:rPr>
        <w:t xml:space="preserve"> </w:t>
      </w:r>
      <w:r w:rsidRPr="00E353E7">
        <w:rPr>
          <w:rFonts w:ascii="Comic Sans MS" w:hAnsi="Comic Sans MS" w:cs="BlissPro-Light"/>
          <w:sz w:val="24"/>
          <w:szCs w:val="24"/>
        </w:rPr>
        <w:t xml:space="preserve">principles of partnership, participation, and protection should guide </w:t>
      </w:r>
      <w:proofErr w:type="spellStart"/>
      <w:r w:rsidRPr="00E353E7">
        <w:rPr>
          <w:rFonts w:ascii="Comic Sans MS" w:hAnsi="Comic Sans MS" w:cs="BlissPro-Light"/>
          <w:sz w:val="24"/>
          <w:szCs w:val="24"/>
        </w:rPr>
        <w:t>kaiako</w:t>
      </w:r>
      <w:proofErr w:type="spellEnd"/>
      <w:r w:rsidRPr="00E353E7">
        <w:rPr>
          <w:rFonts w:ascii="Comic Sans MS" w:hAnsi="Comic Sans MS" w:cs="BlissPro-Light"/>
          <w:sz w:val="24"/>
          <w:szCs w:val="24"/>
        </w:rPr>
        <w:t xml:space="preserve"> as they work to support</w:t>
      </w:r>
      <w:r>
        <w:rPr>
          <w:rFonts w:ascii="Comic Sans MS" w:hAnsi="Comic Sans MS" w:cs="BlissPro-Light"/>
          <w:sz w:val="24"/>
          <w:szCs w:val="24"/>
        </w:rPr>
        <w:t xml:space="preserve"> </w:t>
      </w:r>
      <w:r w:rsidRPr="00E353E7">
        <w:rPr>
          <w:rFonts w:ascii="Comic Sans MS" w:hAnsi="Comic Sans MS" w:cs="BlissPro-Light"/>
          <w:sz w:val="24"/>
          <w:szCs w:val="24"/>
        </w:rPr>
        <w:t xml:space="preserve">the wellbeing of Māori </w:t>
      </w:r>
      <w:proofErr w:type="spellStart"/>
      <w:r w:rsidRPr="00E353E7">
        <w:rPr>
          <w:rFonts w:ascii="Comic Sans MS" w:hAnsi="Comic Sans MS" w:cs="BlissPro-Light"/>
          <w:sz w:val="24"/>
          <w:szCs w:val="24"/>
        </w:rPr>
        <w:t>tamariki</w:t>
      </w:r>
      <w:proofErr w:type="spellEnd"/>
      <w:r w:rsidRPr="00E353E7">
        <w:rPr>
          <w:rFonts w:ascii="Comic Sans MS" w:hAnsi="Comic Sans MS" w:cs="BlissPro-Light"/>
          <w:sz w:val="24"/>
          <w:szCs w:val="24"/>
        </w:rPr>
        <w:t xml:space="preserve"> and their </w:t>
      </w:r>
      <w:proofErr w:type="spellStart"/>
      <w:r w:rsidRPr="00E353E7">
        <w:rPr>
          <w:rFonts w:ascii="Comic Sans MS" w:hAnsi="Comic Sans MS" w:cs="BlissPro-Light"/>
          <w:sz w:val="24"/>
          <w:szCs w:val="24"/>
        </w:rPr>
        <w:t>whānau</w:t>
      </w:r>
      <w:proofErr w:type="spellEnd"/>
      <w:r w:rsidRPr="00E353E7">
        <w:rPr>
          <w:rFonts w:ascii="Comic Sans MS" w:hAnsi="Comic Sans MS" w:cs="BlissPro-Light"/>
          <w:sz w:val="24"/>
          <w:szCs w:val="24"/>
        </w:rPr>
        <w:t>. When all members of early learning communities</w:t>
      </w:r>
      <w:r>
        <w:rPr>
          <w:rFonts w:ascii="Comic Sans MS" w:hAnsi="Comic Sans MS" w:cs="BlissPro-Light"/>
          <w:sz w:val="24"/>
          <w:szCs w:val="24"/>
        </w:rPr>
        <w:t xml:space="preserve"> </w:t>
      </w:r>
      <w:r w:rsidRPr="00E353E7">
        <w:rPr>
          <w:rFonts w:ascii="Comic Sans MS" w:hAnsi="Comic Sans MS" w:cs="BlissPro-Light"/>
          <w:sz w:val="24"/>
          <w:szCs w:val="24"/>
        </w:rPr>
        <w:t>collaborate to create a positive, culturally responsive environment that is welcoming and engaging</w:t>
      </w:r>
    </w:p>
    <w:p w14:paraId="6F6B82DF" w14:textId="77777777" w:rsidR="00F9249C" w:rsidRPr="00E353E7" w:rsidRDefault="00F9249C" w:rsidP="00F9249C">
      <w:pPr>
        <w:autoSpaceDE w:val="0"/>
        <w:autoSpaceDN w:val="0"/>
        <w:adjustRightInd w:val="0"/>
        <w:spacing w:after="0" w:line="240" w:lineRule="auto"/>
        <w:rPr>
          <w:rFonts w:ascii="Comic Sans MS" w:hAnsi="Comic Sans MS" w:cs="BlissPro-Light"/>
          <w:sz w:val="24"/>
          <w:szCs w:val="24"/>
        </w:rPr>
      </w:pPr>
      <w:r w:rsidRPr="00E353E7">
        <w:rPr>
          <w:rFonts w:ascii="Comic Sans MS" w:hAnsi="Comic Sans MS" w:cs="BlissPro-Light"/>
          <w:sz w:val="24"/>
          <w:szCs w:val="24"/>
        </w:rPr>
        <w:t xml:space="preserve">for Māori </w:t>
      </w:r>
      <w:proofErr w:type="spellStart"/>
      <w:r w:rsidRPr="00E353E7">
        <w:rPr>
          <w:rFonts w:ascii="Comic Sans MS" w:hAnsi="Comic Sans MS" w:cs="BlissPro-Light"/>
          <w:sz w:val="24"/>
          <w:szCs w:val="24"/>
        </w:rPr>
        <w:t>whānau</w:t>
      </w:r>
      <w:proofErr w:type="spellEnd"/>
      <w:r w:rsidRPr="00E353E7">
        <w:rPr>
          <w:rFonts w:ascii="Comic Sans MS" w:hAnsi="Comic Sans MS" w:cs="BlissPro-Light"/>
          <w:sz w:val="24"/>
          <w:szCs w:val="24"/>
        </w:rPr>
        <w:t>, they are enacting these principles.</w:t>
      </w:r>
    </w:p>
    <w:p w14:paraId="0A8889CB" w14:textId="77777777" w:rsidR="00F9249C" w:rsidRDefault="00F9249C" w:rsidP="00F9249C">
      <w:pPr>
        <w:autoSpaceDE w:val="0"/>
        <w:autoSpaceDN w:val="0"/>
        <w:adjustRightInd w:val="0"/>
        <w:spacing w:after="0" w:line="240" w:lineRule="auto"/>
        <w:rPr>
          <w:rFonts w:ascii="Comic Sans MS" w:hAnsi="Comic Sans MS" w:cs="BlissPro-Light"/>
          <w:sz w:val="24"/>
          <w:szCs w:val="24"/>
        </w:rPr>
      </w:pPr>
    </w:p>
    <w:p w14:paraId="331AF010" w14:textId="77777777" w:rsidR="00F9249C" w:rsidRPr="00E353E7" w:rsidRDefault="00F9249C" w:rsidP="00F9249C">
      <w:pPr>
        <w:autoSpaceDE w:val="0"/>
        <w:autoSpaceDN w:val="0"/>
        <w:adjustRightInd w:val="0"/>
        <w:spacing w:after="0" w:line="240" w:lineRule="auto"/>
        <w:rPr>
          <w:rFonts w:ascii="Comic Sans MS" w:hAnsi="Comic Sans MS" w:cs="BlissPro-Light"/>
          <w:sz w:val="24"/>
          <w:szCs w:val="24"/>
        </w:rPr>
      </w:pPr>
      <w:r w:rsidRPr="00E353E7">
        <w:rPr>
          <w:rFonts w:ascii="Comic Sans MS" w:hAnsi="Comic Sans MS" w:cs="BlissPro-Light"/>
          <w:sz w:val="24"/>
          <w:szCs w:val="24"/>
        </w:rPr>
        <w:t xml:space="preserve">Through strong </w:t>
      </w:r>
      <w:r w:rsidRPr="00E353E7">
        <w:rPr>
          <w:rFonts w:ascii="Comic Sans MS" w:hAnsi="Comic Sans MS" w:cs="BlissPro-LightItalic"/>
          <w:i/>
          <w:iCs/>
          <w:sz w:val="24"/>
          <w:szCs w:val="24"/>
        </w:rPr>
        <w:t>partnerships</w:t>
      </w:r>
      <w:r w:rsidRPr="00E353E7">
        <w:rPr>
          <w:rFonts w:ascii="Comic Sans MS" w:hAnsi="Comic Sans MS" w:cs="BlissPro-Light"/>
          <w:sz w:val="24"/>
          <w:szCs w:val="24"/>
        </w:rPr>
        <w:t xml:space="preserve">, </w:t>
      </w:r>
      <w:proofErr w:type="spellStart"/>
      <w:r w:rsidRPr="00E353E7">
        <w:rPr>
          <w:rFonts w:ascii="Comic Sans MS" w:hAnsi="Comic Sans MS" w:cs="BlissPro-Light"/>
          <w:sz w:val="24"/>
          <w:szCs w:val="24"/>
        </w:rPr>
        <w:t>whānau</w:t>
      </w:r>
      <w:proofErr w:type="spellEnd"/>
      <w:r w:rsidRPr="00E353E7">
        <w:rPr>
          <w:rFonts w:ascii="Comic Sans MS" w:hAnsi="Comic Sans MS" w:cs="BlissPro-Light"/>
          <w:sz w:val="24"/>
          <w:szCs w:val="24"/>
        </w:rPr>
        <w:t xml:space="preserve"> and </w:t>
      </w:r>
      <w:proofErr w:type="spellStart"/>
      <w:r w:rsidRPr="00E353E7">
        <w:rPr>
          <w:rFonts w:ascii="Comic Sans MS" w:hAnsi="Comic Sans MS" w:cs="BlissPro-Light"/>
          <w:sz w:val="24"/>
          <w:szCs w:val="24"/>
        </w:rPr>
        <w:t>kaiako</w:t>
      </w:r>
      <w:proofErr w:type="spellEnd"/>
      <w:r w:rsidRPr="00E353E7">
        <w:rPr>
          <w:rFonts w:ascii="Comic Sans MS" w:hAnsi="Comic Sans MS" w:cs="BlissPro-Light"/>
          <w:sz w:val="24"/>
          <w:szCs w:val="24"/>
        </w:rPr>
        <w:t xml:space="preserve"> learn from each other and work together to support</w:t>
      </w:r>
      <w:r>
        <w:rPr>
          <w:rFonts w:ascii="Comic Sans MS" w:hAnsi="Comic Sans MS" w:cs="BlissPro-Light"/>
          <w:sz w:val="24"/>
          <w:szCs w:val="24"/>
        </w:rPr>
        <w:t xml:space="preserve"> </w:t>
      </w:r>
      <w:r w:rsidRPr="00E353E7">
        <w:rPr>
          <w:rFonts w:ascii="Comic Sans MS" w:hAnsi="Comic Sans MS" w:cs="BlissPro-Light"/>
          <w:sz w:val="24"/>
          <w:szCs w:val="24"/>
        </w:rPr>
        <w:t xml:space="preserve">the learning and social and emotional development of </w:t>
      </w:r>
      <w:proofErr w:type="spellStart"/>
      <w:r w:rsidRPr="00E353E7">
        <w:rPr>
          <w:rFonts w:ascii="Comic Sans MS" w:hAnsi="Comic Sans MS" w:cs="BlissPro-Light"/>
          <w:sz w:val="24"/>
          <w:szCs w:val="24"/>
        </w:rPr>
        <w:t>tamariki</w:t>
      </w:r>
      <w:proofErr w:type="spellEnd"/>
      <w:r w:rsidRPr="00E353E7">
        <w:rPr>
          <w:rFonts w:ascii="Comic Sans MS" w:hAnsi="Comic Sans MS" w:cs="BlissPro-Light"/>
          <w:sz w:val="24"/>
          <w:szCs w:val="24"/>
        </w:rPr>
        <w:t xml:space="preserve">. When </w:t>
      </w:r>
      <w:proofErr w:type="spellStart"/>
      <w:r w:rsidRPr="00E353E7">
        <w:rPr>
          <w:rFonts w:ascii="Comic Sans MS" w:hAnsi="Comic Sans MS" w:cs="BlissPro-Light"/>
          <w:sz w:val="24"/>
          <w:szCs w:val="24"/>
        </w:rPr>
        <w:t>whānau</w:t>
      </w:r>
      <w:proofErr w:type="spellEnd"/>
      <w:r w:rsidRPr="00E353E7">
        <w:rPr>
          <w:rFonts w:ascii="Comic Sans MS" w:hAnsi="Comic Sans MS" w:cs="BlissPro-Light"/>
          <w:sz w:val="24"/>
          <w:szCs w:val="24"/>
        </w:rPr>
        <w:t xml:space="preserve"> are welcomed</w:t>
      </w:r>
      <w:r>
        <w:rPr>
          <w:rFonts w:ascii="Comic Sans MS" w:hAnsi="Comic Sans MS" w:cs="BlissPro-Light"/>
          <w:sz w:val="24"/>
          <w:szCs w:val="24"/>
        </w:rPr>
        <w:t xml:space="preserve"> </w:t>
      </w:r>
      <w:r w:rsidRPr="00E353E7">
        <w:rPr>
          <w:rFonts w:ascii="Comic Sans MS" w:hAnsi="Comic Sans MS" w:cs="BlissPro-Light"/>
          <w:sz w:val="24"/>
          <w:szCs w:val="24"/>
        </w:rPr>
        <w:t xml:space="preserve">as active </w:t>
      </w:r>
      <w:r w:rsidRPr="00E353E7">
        <w:rPr>
          <w:rFonts w:ascii="Comic Sans MS" w:hAnsi="Comic Sans MS" w:cs="BlissPro-LightItalic"/>
          <w:i/>
          <w:iCs/>
          <w:sz w:val="24"/>
          <w:szCs w:val="24"/>
        </w:rPr>
        <w:t xml:space="preserve">participants </w:t>
      </w:r>
      <w:r w:rsidRPr="00E353E7">
        <w:rPr>
          <w:rFonts w:ascii="Comic Sans MS" w:hAnsi="Comic Sans MS" w:cs="BlissPro-Light"/>
          <w:sz w:val="24"/>
          <w:szCs w:val="24"/>
        </w:rPr>
        <w:t>in the co-construction of an inclusive, culturally responsive curriculum, the</w:t>
      </w:r>
    </w:p>
    <w:p w14:paraId="2B785BF2" w14:textId="77777777" w:rsidR="00F9249C" w:rsidRDefault="00F9249C" w:rsidP="00F9249C">
      <w:pPr>
        <w:autoSpaceDE w:val="0"/>
        <w:autoSpaceDN w:val="0"/>
        <w:adjustRightInd w:val="0"/>
        <w:spacing w:after="0" w:line="240" w:lineRule="auto"/>
        <w:rPr>
          <w:rFonts w:ascii="Comic Sans MS" w:hAnsi="Comic Sans MS" w:cs="BlissPro-Light"/>
          <w:sz w:val="24"/>
          <w:szCs w:val="24"/>
        </w:rPr>
      </w:pPr>
      <w:r w:rsidRPr="00E353E7">
        <w:rPr>
          <w:rFonts w:ascii="Comic Sans MS" w:hAnsi="Comic Sans MS" w:cs="BlissPro-Light"/>
          <w:sz w:val="24"/>
          <w:szCs w:val="24"/>
        </w:rPr>
        <w:t xml:space="preserve">identity, language, and culture of Māori </w:t>
      </w:r>
      <w:proofErr w:type="spellStart"/>
      <w:r w:rsidRPr="00E353E7">
        <w:rPr>
          <w:rFonts w:ascii="Comic Sans MS" w:hAnsi="Comic Sans MS" w:cs="BlissPro-Light"/>
          <w:sz w:val="24"/>
          <w:szCs w:val="24"/>
        </w:rPr>
        <w:t>tamariki</w:t>
      </w:r>
      <w:proofErr w:type="spellEnd"/>
      <w:r w:rsidRPr="00E353E7">
        <w:rPr>
          <w:rFonts w:ascii="Comic Sans MS" w:hAnsi="Comic Sans MS" w:cs="BlissPro-Light"/>
          <w:sz w:val="24"/>
          <w:szCs w:val="24"/>
        </w:rPr>
        <w:t xml:space="preserve"> and </w:t>
      </w:r>
      <w:proofErr w:type="spellStart"/>
      <w:r w:rsidRPr="00E353E7">
        <w:rPr>
          <w:rFonts w:ascii="Comic Sans MS" w:hAnsi="Comic Sans MS" w:cs="BlissPro-Light"/>
          <w:sz w:val="24"/>
          <w:szCs w:val="24"/>
        </w:rPr>
        <w:t>whānau</w:t>
      </w:r>
      <w:proofErr w:type="spellEnd"/>
      <w:r w:rsidRPr="00E353E7">
        <w:rPr>
          <w:rFonts w:ascii="Comic Sans MS" w:hAnsi="Comic Sans MS" w:cs="BlissPro-Light"/>
          <w:sz w:val="24"/>
          <w:szCs w:val="24"/>
        </w:rPr>
        <w:t xml:space="preserve"> are understood and valued in ways</w:t>
      </w:r>
      <w:r>
        <w:rPr>
          <w:rFonts w:ascii="Comic Sans MS" w:hAnsi="Comic Sans MS" w:cs="BlissPro-Light"/>
          <w:sz w:val="24"/>
          <w:szCs w:val="24"/>
        </w:rPr>
        <w:t xml:space="preserve"> </w:t>
      </w:r>
      <w:r w:rsidRPr="00E353E7">
        <w:rPr>
          <w:rFonts w:ascii="Comic Sans MS" w:hAnsi="Comic Sans MS" w:cs="BlissPro-Light"/>
          <w:sz w:val="24"/>
          <w:szCs w:val="24"/>
        </w:rPr>
        <w:t xml:space="preserve">that can be seen, heard, and felt by all members of the community. </w:t>
      </w:r>
    </w:p>
    <w:p w14:paraId="436C2D5A" w14:textId="77777777" w:rsidR="00F9249C" w:rsidRPr="00E353E7" w:rsidRDefault="00F9249C" w:rsidP="00F9249C">
      <w:pPr>
        <w:autoSpaceDE w:val="0"/>
        <w:autoSpaceDN w:val="0"/>
        <w:adjustRightInd w:val="0"/>
        <w:spacing w:after="0" w:line="240" w:lineRule="auto"/>
        <w:rPr>
          <w:rFonts w:ascii="Comic Sans MS" w:hAnsi="Comic Sans MS" w:cs="BlissPro-Light"/>
          <w:sz w:val="24"/>
          <w:szCs w:val="24"/>
        </w:rPr>
      </w:pPr>
      <w:r w:rsidRPr="00E353E7">
        <w:rPr>
          <w:rFonts w:ascii="Comic Sans MS" w:hAnsi="Comic Sans MS" w:cs="BlissPro-Light"/>
          <w:sz w:val="24"/>
          <w:szCs w:val="24"/>
        </w:rPr>
        <w:t>When the self-concept, esteem,</w:t>
      </w:r>
      <w:r>
        <w:rPr>
          <w:rFonts w:ascii="Comic Sans MS" w:hAnsi="Comic Sans MS" w:cs="BlissPro-Light"/>
          <w:sz w:val="24"/>
          <w:szCs w:val="24"/>
        </w:rPr>
        <w:t xml:space="preserve"> </w:t>
      </w:r>
      <w:r w:rsidRPr="00E353E7">
        <w:rPr>
          <w:rFonts w:ascii="Comic Sans MS" w:hAnsi="Comic Sans MS" w:cs="BlissPro-Light"/>
          <w:sz w:val="24"/>
          <w:szCs w:val="24"/>
        </w:rPr>
        <w:t xml:space="preserve">and cultural identity of Māori </w:t>
      </w:r>
      <w:proofErr w:type="spellStart"/>
      <w:r w:rsidRPr="00E353E7">
        <w:rPr>
          <w:rFonts w:ascii="Comic Sans MS" w:hAnsi="Comic Sans MS" w:cs="BlissPro-Light"/>
          <w:sz w:val="24"/>
          <w:szCs w:val="24"/>
        </w:rPr>
        <w:t>tamariki</w:t>
      </w:r>
      <w:proofErr w:type="spellEnd"/>
      <w:r w:rsidRPr="00E353E7">
        <w:rPr>
          <w:rFonts w:ascii="Comic Sans MS" w:hAnsi="Comic Sans MS" w:cs="BlissPro-Light"/>
          <w:sz w:val="24"/>
          <w:szCs w:val="24"/>
        </w:rPr>
        <w:t xml:space="preserve"> are authentically supported and strengthened, the principle</w:t>
      </w:r>
    </w:p>
    <w:p w14:paraId="2814B8C1" w14:textId="77777777" w:rsidR="00F9249C" w:rsidRPr="00E353E7" w:rsidRDefault="00F9249C" w:rsidP="00F9249C">
      <w:pPr>
        <w:autoSpaceDE w:val="0"/>
        <w:autoSpaceDN w:val="0"/>
        <w:adjustRightInd w:val="0"/>
        <w:spacing w:after="0" w:line="240" w:lineRule="auto"/>
        <w:rPr>
          <w:rFonts w:ascii="Comic Sans MS" w:hAnsi="Comic Sans MS" w:cs="BlissPro-Light"/>
          <w:sz w:val="24"/>
          <w:szCs w:val="24"/>
        </w:rPr>
      </w:pPr>
      <w:r w:rsidRPr="00E353E7">
        <w:rPr>
          <w:rFonts w:ascii="Comic Sans MS" w:hAnsi="Comic Sans MS" w:cs="BlissPro-Light"/>
          <w:sz w:val="24"/>
          <w:szCs w:val="24"/>
        </w:rPr>
        <w:t xml:space="preserve">of </w:t>
      </w:r>
      <w:r w:rsidRPr="00E353E7">
        <w:rPr>
          <w:rFonts w:ascii="Comic Sans MS" w:hAnsi="Comic Sans MS" w:cs="BlissPro-LightItalic"/>
          <w:i/>
          <w:iCs/>
          <w:sz w:val="24"/>
          <w:szCs w:val="24"/>
        </w:rPr>
        <w:t xml:space="preserve">protection </w:t>
      </w:r>
      <w:r w:rsidRPr="00E353E7">
        <w:rPr>
          <w:rFonts w:ascii="Comic Sans MS" w:hAnsi="Comic Sans MS" w:cs="BlissPro-Light"/>
          <w:sz w:val="24"/>
          <w:szCs w:val="24"/>
        </w:rPr>
        <w:t>is enacted.</w:t>
      </w:r>
      <w:r>
        <w:rPr>
          <w:rFonts w:ascii="Comic Sans MS" w:hAnsi="Comic Sans MS" w:cs="BlissPro-Light"/>
          <w:sz w:val="24"/>
          <w:szCs w:val="24"/>
        </w:rPr>
        <w:t xml:space="preserve">  </w:t>
      </w:r>
      <w:proofErr w:type="spellStart"/>
      <w:r w:rsidRPr="00E353E7">
        <w:rPr>
          <w:rFonts w:ascii="Comic Sans MS" w:hAnsi="Comic Sans MS" w:cs="BlissPro-LightItalic"/>
          <w:i/>
          <w:iCs/>
          <w:sz w:val="24"/>
          <w:szCs w:val="24"/>
        </w:rPr>
        <w:t>Te</w:t>
      </w:r>
      <w:proofErr w:type="spellEnd"/>
      <w:r w:rsidRPr="00E353E7">
        <w:rPr>
          <w:rFonts w:ascii="Comic Sans MS" w:hAnsi="Comic Sans MS" w:cs="BlissPro-LightItalic"/>
          <w:i/>
          <w:iCs/>
          <w:sz w:val="24"/>
          <w:szCs w:val="24"/>
        </w:rPr>
        <w:t xml:space="preserve"> </w:t>
      </w:r>
      <w:proofErr w:type="spellStart"/>
      <w:r w:rsidRPr="00E353E7">
        <w:rPr>
          <w:rFonts w:ascii="Comic Sans MS" w:hAnsi="Comic Sans MS" w:cs="BlissPro-LightItalic"/>
          <w:i/>
          <w:iCs/>
          <w:sz w:val="24"/>
          <w:szCs w:val="24"/>
        </w:rPr>
        <w:t>Whāriki</w:t>
      </w:r>
      <w:proofErr w:type="spellEnd"/>
      <w:r w:rsidRPr="00E353E7">
        <w:rPr>
          <w:rFonts w:ascii="Comic Sans MS" w:hAnsi="Comic Sans MS" w:cs="BlissPro-LightItalic"/>
          <w:i/>
          <w:iCs/>
          <w:sz w:val="24"/>
          <w:szCs w:val="24"/>
        </w:rPr>
        <w:t xml:space="preserve"> </w:t>
      </w:r>
      <w:r w:rsidRPr="00E353E7">
        <w:rPr>
          <w:rFonts w:ascii="Comic Sans MS" w:hAnsi="Comic Sans MS" w:cs="BlissPro-Light"/>
          <w:sz w:val="24"/>
          <w:szCs w:val="24"/>
        </w:rPr>
        <w:t xml:space="preserve">acknowledges the increasing diversity of Aotearoa New Zealand’s population. </w:t>
      </w:r>
      <w:proofErr w:type="spellStart"/>
      <w:r w:rsidRPr="00E353E7">
        <w:rPr>
          <w:rFonts w:ascii="Comic Sans MS" w:hAnsi="Comic Sans MS" w:cs="BlissPro-Light"/>
          <w:sz w:val="24"/>
          <w:szCs w:val="24"/>
        </w:rPr>
        <w:t>Te</w:t>
      </w:r>
      <w:proofErr w:type="spellEnd"/>
      <w:r w:rsidRPr="00E353E7">
        <w:rPr>
          <w:rFonts w:ascii="Comic Sans MS" w:hAnsi="Comic Sans MS" w:cs="BlissPro-Light"/>
          <w:sz w:val="24"/>
          <w:szCs w:val="24"/>
        </w:rPr>
        <w:t xml:space="preserve"> </w:t>
      </w:r>
      <w:proofErr w:type="spellStart"/>
      <w:r w:rsidRPr="00E353E7">
        <w:rPr>
          <w:rFonts w:ascii="Comic Sans MS" w:hAnsi="Comic Sans MS" w:cs="BlissPro-Light"/>
          <w:sz w:val="24"/>
          <w:szCs w:val="24"/>
        </w:rPr>
        <w:t>Tiriti</w:t>
      </w:r>
      <w:proofErr w:type="spellEnd"/>
      <w:r w:rsidRPr="00E353E7">
        <w:rPr>
          <w:rFonts w:ascii="Comic Sans MS" w:hAnsi="Comic Sans MS" w:cs="BlissPro-Light"/>
          <w:sz w:val="24"/>
          <w:szCs w:val="24"/>
        </w:rPr>
        <w:t xml:space="preserve"> o</w:t>
      </w:r>
      <w:r>
        <w:rPr>
          <w:rFonts w:ascii="Comic Sans MS" w:hAnsi="Comic Sans MS" w:cs="BlissPro-Light"/>
          <w:sz w:val="24"/>
          <w:szCs w:val="24"/>
        </w:rPr>
        <w:t xml:space="preserve"> </w:t>
      </w:r>
      <w:r w:rsidRPr="00E353E7">
        <w:rPr>
          <w:rFonts w:ascii="Comic Sans MS" w:hAnsi="Comic Sans MS" w:cs="BlissPro-Light"/>
          <w:sz w:val="24"/>
          <w:szCs w:val="24"/>
        </w:rPr>
        <w:t>Waitangi is the foundation for a partnership that is inclusive of all children and their families. Mana</w:t>
      </w:r>
    </w:p>
    <w:p w14:paraId="3E007C89" w14:textId="77777777" w:rsidR="00F9249C" w:rsidRPr="00E353E7" w:rsidRDefault="00F9249C" w:rsidP="00F9249C">
      <w:pPr>
        <w:autoSpaceDE w:val="0"/>
        <w:autoSpaceDN w:val="0"/>
        <w:adjustRightInd w:val="0"/>
        <w:spacing w:after="0" w:line="240" w:lineRule="auto"/>
        <w:rPr>
          <w:rFonts w:ascii="Comic Sans MS" w:eastAsia="Times New Roman" w:hAnsi="Comic Sans MS" w:cs="Segoe UI"/>
          <w:color w:val="2C2F34"/>
          <w:sz w:val="24"/>
          <w:szCs w:val="24"/>
          <w:lang w:eastAsia="en-NZ"/>
        </w:rPr>
      </w:pPr>
      <w:r w:rsidRPr="00E353E7">
        <w:rPr>
          <w:rFonts w:ascii="Comic Sans MS" w:hAnsi="Comic Sans MS" w:cs="BlissPro-Light"/>
          <w:sz w:val="24"/>
          <w:szCs w:val="24"/>
        </w:rPr>
        <w:t xml:space="preserve">whenua across Aotearoa New Zealand provide a ‘korowai </w:t>
      </w:r>
      <w:proofErr w:type="spellStart"/>
      <w:r w:rsidRPr="00E353E7">
        <w:rPr>
          <w:rFonts w:ascii="Comic Sans MS" w:hAnsi="Comic Sans MS" w:cs="BlissPro-Light"/>
          <w:sz w:val="24"/>
          <w:szCs w:val="24"/>
        </w:rPr>
        <w:t>manaaki</w:t>
      </w:r>
      <w:proofErr w:type="spellEnd"/>
      <w:r w:rsidRPr="00E353E7">
        <w:rPr>
          <w:rFonts w:ascii="Comic Sans MS" w:hAnsi="Comic Sans MS" w:cs="BlissPro-Light"/>
          <w:sz w:val="24"/>
          <w:szCs w:val="24"/>
        </w:rPr>
        <w:t>’ (cloak of welcome and care)</w:t>
      </w:r>
      <w:r>
        <w:rPr>
          <w:rFonts w:ascii="Comic Sans MS" w:hAnsi="Comic Sans MS" w:cs="BlissPro-Light"/>
          <w:sz w:val="24"/>
          <w:szCs w:val="24"/>
        </w:rPr>
        <w:t xml:space="preserve"> </w:t>
      </w:r>
      <w:r w:rsidRPr="00E353E7">
        <w:rPr>
          <w:rFonts w:ascii="Comic Sans MS" w:hAnsi="Comic Sans MS" w:cs="BlissPro-Light"/>
          <w:sz w:val="24"/>
          <w:szCs w:val="24"/>
        </w:rPr>
        <w:t xml:space="preserve">for all people who live in their </w:t>
      </w:r>
      <w:proofErr w:type="spellStart"/>
      <w:r w:rsidRPr="00E353E7">
        <w:rPr>
          <w:rFonts w:ascii="Comic Sans MS" w:hAnsi="Comic Sans MS" w:cs="BlissPro-Light"/>
          <w:sz w:val="24"/>
          <w:szCs w:val="24"/>
        </w:rPr>
        <w:t>takiwā</w:t>
      </w:r>
      <w:proofErr w:type="spellEnd"/>
      <w:r w:rsidRPr="00E353E7">
        <w:rPr>
          <w:rFonts w:ascii="Comic Sans MS" w:hAnsi="Comic Sans MS" w:cs="BlissPro-Light"/>
          <w:sz w:val="24"/>
          <w:szCs w:val="24"/>
        </w:rPr>
        <w:t>. All children benefit when the valuing of culture is deeply</w:t>
      </w:r>
      <w:r>
        <w:rPr>
          <w:rFonts w:ascii="Comic Sans MS" w:hAnsi="Comic Sans MS" w:cs="BlissPro-Light"/>
          <w:sz w:val="24"/>
          <w:szCs w:val="24"/>
        </w:rPr>
        <w:t xml:space="preserve"> </w:t>
      </w:r>
      <w:r w:rsidRPr="00E353E7">
        <w:rPr>
          <w:rFonts w:ascii="Comic Sans MS" w:hAnsi="Comic Sans MS" w:cs="BlissPro-Light"/>
          <w:sz w:val="24"/>
          <w:szCs w:val="24"/>
        </w:rPr>
        <w:t>embedded in all aspects of the early learning context.</w:t>
      </w:r>
    </w:p>
    <w:p w14:paraId="33B664FE" w14:textId="77777777" w:rsidR="00F9249C" w:rsidRDefault="00F9249C" w:rsidP="00F9249C">
      <w:pPr>
        <w:shd w:val="clear" w:color="auto" w:fill="FFFFFF"/>
        <w:spacing w:after="0" w:line="390" w:lineRule="atLeast"/>
        <w:jc w:val="both"/>
        <w:rPr>
          <w:rFonts w:ascii="Comic Sans MS" w:eastAsia="Times New Roman" w:hAnsi="Comic Sans MS" w:cs="Segoe UI"/>
          <w:color w:val="2C2F34"/>
          <w:sz w:val="24"/>
          <w:szCs w:val="24"/>
          <w:lang w:eastAsia="en-NZ"/>
        </w:rPr>
      </w:pPr>
    </w:p>
    <w:p w14:paraId="774D3A37" w14:textId="77777777" w:rsidR="00F9249C" w:rsidRDefault="00F9249C" w:rsidP="00F9249C">
      <w:pPr>
        <w:shd w:val="clear" w:color="auto" w:fill="FFFFFF"/>
        <w:spacing w:after="0" w:line="390" w:lineRule="atLeast"/>
        <w:jc w:val="both"/>
        <w:rPr>
          <w:rFonts w:ascii="Comic Sans MS" w:eastAsia="Times New Roman" w:hAnsi="Comic Sans MS" w:cs="Segoe UI"/>
          <w:color w:val="2C2F34"/>
          <w:sz w:val="24"/>
          <w:szCs w:val="24"/>
          <w:lang w:eastAsia="en-NZ"/>
        </w:rPr>
      </w:pPr>
    </w:p>
    <w:p w14:paraId="68BF36EE" w14:textId="77777777" w:rsidR="00F9249C" w:rsidRDefault="00F9249C" w:rsidP="00F9249C">
      <w:pPr>
        <w:rPr>
          <w:rFonts w:ascii="Comic Sans MS" w:eastAsia="Times New Roman" w:hAnsi="Comic Sans MS" w:cs="Segoe UI"/>
          <w:color w:val="2C2F34"/>
          <w:sz w:val="24"/>
          <w:szCs w:val="24"/>
          <w:lang w:eastAsia="en-NZ"/>
        </w:rPr>
      </w:pPr>
      <w:r>
        <w:rPr>
          <w:rFonts w:ascii="Comic Sans MS" w:eastAsia="Times New Roman" w:hAnsi="Comic Sans MS" w:cs="Segoe UI"/>
          <w:color w:val="2C2F34"/>
          <w:sz w:val="24"/>
          <w:szCs w:val="24"/>
          <w:lang w:eastAsia="en-NZ"/>
        </w:rPr>
        <w:br w:type="page"/>
      </w:r>
    </w:p>
    <w:p w14:paraId="2862C3F8" w14:textId="284575AC" w:rsidR="00F9249C" w:rsidRDefault="00F9249C" w:rsidP="00F9249C">
      <w:pPr>
        <w:shd w:val="clear" w:color="auto" w:fill="FFFFFF"/>
        <w:spacing w:after="0"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lastRenderedPageBreak/>
        <w:t>The three “P’s”, as they are often referred to, are the principles of</w:t>
      </w:r>
      <w:r w:rsidRPr="00E353E7">
        <w:rPr>
          <w:rFonts w:ascii="Comic Sans MS" w:eastAsia="Times New Roman" w:hAnsi="Comic Sans MS" w:cs="Segoe UI"/>
          <w:b/>
          <w:bCs/>
          <w:color w:val="2C2F34"/>
          <w:sz w:val="24"/>
          <w:szCs w:val="24"/>
          <w:bdr w:val="none" w:sz="0" w:space="0" w:color="auto" w:frame="1"/>
          <w:lang w:eastAsia="en-NZ"/>
        </w:rPr>
        <w:t> partnership</w:t>
      </w:r>
      <w:r w:rsidRPr="00E353E7">
        <w:rPr>
          <w:rFonts w:ascii="Comic Sans MS" w:eastAsia="Times New Roman" w:hAnsi="Comic Sans MS" w:cs="Segoe UI"/>
          <w:color w:val="2C2F34"/>
          <w:sz w:val="24"/>
          <w:szCs w:val="24"/>
          <w:lang w:eastAsia="en-NZ"/>
        </w:rPr>
        <w:t>, </w:t>
      </w:r>
      <w:r w:rsidRPr="00E353E7">
        <w:rPr>
          <w:rFonts w:ascii="Comic Sans MS" w:eastAsia="Times New Roman" w:hAnsi="Comic Sans MS" w:cs="Segoe UI"/>
          <w:b/>
          <w:bCs/>
          <w:color w:val="2C2F34"/>
          <w:sz w:val="24"/>
          <w:szCs w:val="24"/>
          <w:bdr w:val="none" w:sz="0" w:space="0" w:color="auto" w:frame="1"/>
          <w:lang w:eastAsia="en-NZ"/>
        </w:rPr>
        <w:t>participation</w:t>
      </w:r>
      <w:r w:rsidRPr="00E353E7">
        <w:rPr>
          <w:rFonts w:ascii="Comic Sans MS" w:eastAsia="Times New Roman" w:hAnsi="Comic Sans MS" w:cs="Segoe UI"/>
          <w:color w:val="2C2F34"/>
          <w:sz w:val="24"/>
          <w:szCs w:val="24"/>
          <w:lang w:eastAsia="en-NZ"/>
        </w:rPr>
        <w:t> and </w:t>
      </w:r>
      <w:r w:rsidRPr="00E353E7">
        <w:rPr>
          <w:rFonts w:ascii="Comic Sans MS" w:eastAsia="Times New Roman" w:hAnsi="Comic Sans MS" w:cs="Segoe UI"/>
          <w:b/>
          <w:bCs/>
          <w:color w:val="2C2F34"/>
          <w:sz w:val="24"/>
          <w:szCs w:val="24"/>
          <w:bdr w:val="none" w:sz="0" w:space="0" w:color="auto" w:frame="1"/>
          <w:lang w:eastAsia="en-NZ"/>
        </w:rPr>
        <w:t>protection. </w:t>
      </w:r>
      <w:r w:rsidRPr="00E353E7">
        <w:rPr>
          <w:rFonts w:ascii="Comic Sans MS" w:eastAsia="Times New Roman" w:hAnsi="Comic Sans MS" w:cs="Segoe UI"/>
          <w:color w:val="2C2F34"/>
          <w:sz w:val="24"/>
          <w:szCs w:val="24"/>
          <w:lang w:eastAsia="en-NZ"/>
        </w:rPr>
        <w:t>These underpin the relationship between the Government and Māori under the Treaty of Waitangi. These principles are derived from the underlying tenets of the Treaty. They are used to bridge the gap between the literal differences between the Māori and English texts.</w:t>
      </w:r>
    </w:p>
    <w:p w14:paraId="0BC00B73" w14:textId="77777777" w:rsidR="00F9249C" w:rsidRDefault="00F9249C" w:rsidP="00F9249C">
      <w:pPr>
        <w:shd w:val="clear" w:color="auto" w:fill="FFFFFF"/>
        <w:spacing w:after="0" w:line="390" w:lineRule="atLeast"/>
        <w:jc w:val="both"/>
        <w:rPr>
          <w:rFonts w:ascii="Comic Sans MS" w:eastAsia="Times New Roman" w:hAnsi="Comic Sans MS" w:cs="Segoe UI"/>
          <w:b/>
          <w:bCs/>
          <w:color w:val="2C2F34"/>
          <w:sz w:val="24"/>
          <w:szCs w:val="24"/>
          <w:bdr w:val="none" w:sz="0" w:space="0" w:color="auto" w:frame="1"/>
          <w:lang w:eastAsia="en-NZ"/>
        </w:rPr>
      </w:pPr>
    </w:p>
    <w:p w14:paraId="7004CB1F" w14:textId="77777777" w:rsidR="00F9249C" w:rsidRPr="00E353E7" w:rsidRDefault="00F9249C" w:rsidP="00F9249C">
      <w:pPr>
        <w:shd w:val="clear" w:color="auto" w:fill="FFFFFF"/>
        <w:spacing w:after="0"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b/>
          <w:bCs/>
          <w:color w:val="2C2F34"/>
          <w:sz w:val="24"/>
          <w:szCs w:val="24"/>
          <w:bdr w:val="none" w:sz="0" w:space="0" w:color="auto" w:frame="1"/>
          <w:lang w:eastAsia="en-NZ"/>
        </w:rPr>
        <w:t>Partnership</w:t>
      </w:r>
      <w:r w:rsidRPr="00E353E7">
        <w:rPr>
          <w:rFonts w:ascii="Comic Sans MS" w:eastAsia="Times New Roman" w:hAnsi="Comic Sans MS" w:cs="Segoe UI"/>
          <w:b/>
          <w:bCs/>
          <w:color w:val="2C2F34"/>
          <w:sz w:val="24"/>
          <w:szCs w:val="24"/>
          <w:bdr w:val="none" w:sz="0" w:space="0" w:color="auto" w:frame="1"/>
          <w:lang w:eastAsia="en-NZ"/>
        </w:rPr>
        <w:br/>
      </w:r>
      <w:proofErr w:type="spellStart"/>
      <w:r w:rsidRPr="00E353E7">
        <w:rPr>
          <w:rFonts w:ascii="Comic Sans MS" w:eastAsia="Times New Roman" w:hAnsi="Comic Sans MS" w:cs="Segoe UI"/>
          <w:color w:val="2C2F34"/>
          <w:sz w:val="24"/>
          <w:szCs w:val="24"/>
          <w:lang w:eastAsia="en-NZ"/>
        </w:rPr>
        <w:t>Partnership</w:t>
      </w:r>
      <w:proofErr w:type="spellEnd"/>
      <w:r w:rsidRPr="00E353E7">
        <w:rPr>
          <w:rFonts w:ascii="Comic Sans MS" w:eastAsia="Times New Roman" w:hAnsi="Comic Sans MS" w:cs="Segoe UI"/>
          <w:color w:val="2C2F34"/>
          <w:sz w:val="24"/>
          <w:szCs w:val="24"/>
          <w:lang w:eastAsia="en-NZ"/>
        </w:rPr>
        <w:t xml:space="preserve"> involves working together with iwi, </w:t>
      </w:r>
      <w:proofErr w:type="spellStart"/>
      <w:r w:rsidRPr="00E353E7">
        <w:rPr>
          <w:rFonts w:ascii="Comic Sans MS" w:eastAsia="Times New Roman" w:hAnsi="Comic Sans MS" w:cs="Segoe UI"/>
          <w:color w:val="2C2F34"/>
          <w:sz w:val="24"/>
          <w:szCs w:val="24"/>
          <w:lang w:eastAsia="en-NZ"/>
        </w:rPr>
        <w:t>hapū</w:t>
      </w:r>
      <w:proofErr w:type="spellEnd"/>
      <w:r w:rsidRPr="00E353E7">
        <w:rPr>
          <w:rFonts w:ascii="Comic Sans MS" w:eastAsia="Times New Roman" w:hAnsi="Comic Sans MS" w:cs="Segoe UI"/>
          <w:color w:val="2C2F34"/>
          <w:sz w:val="24"/>
          <w:szCs w:val="24"/>
          <w:lang w:eastAsia="en-NZ"/>
        </w:rPr>
        <w:t xml:space="preserve">, </w:t>
      </w:r>
      <w:proofErr w:type="spellStart"/>
      <w:r w:rsidRPr="00E353E7">
        <w:rPr>
          <w:rFonts w:ascii="Comic Sans MS" w:eastAsia="Times New Roman" w:hAnsi="Comic Sans MS" w:cs="Segoe UI"/>
          <w:color w:val="2C2F34"/>
          <w:sz w:val="24"/>
          <w:szCs w:val="24"/>
          <w:lang w:eastAsia="en-NZ"/>
        </w:rPr>
        <w:t>whānau</w:t>
      </w:r>
      <w:proofErr w:type="spellEnd"/>
      <w:r w:rsidRPr="00E353E7">
        <w:rPr>
          <w:rFonts w:ascii="Comic Sans MS" w:eastAsia="Times New Roman" w:hAnsi="Comic Sans MS" w:cs="Segoe UI"/>
          <w:color w:val="2C2F34"/>
          <w:sz w:val="24"/>
          <w:szCs w:val="24"/>
          <w:lang w:eastAsia="en-NZ"/>
        </w:rPr>
        <w:t xml:space="preserve"> and Māori communities to develop strategies for Māori education.</w:t>
      </w:r>
    </w:p>
    <w:p w14:paraId="02F14FCA"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Partnership encourages and requires Māori to be involved at all levels of the education sector, including decision-making, planning, and development of curriculum.</w:t>
      </w:r>
    </w:p>
    <w:p w14:paraId="7E8E9EAB"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Partnership is:</w:t>
      </w:r>
    </w:p>
    <w:p w14:paraId="4069FF5C" w14:textId="77777777" w:rsidR="00F9249C" w:rsidRPr="00E353E7" w:rsidRDefault="00F9249C" w:rsidP="00F9249C">
      <w:pPr>
        <w:numPr>
          <w:ilvl w:val="0"/>
          <w:numId w:val="1"/>
        </w:numPr>
        <w:shd w:val="clear" w:color="auto" w:fill="FFFFFF"/>
        <w:spacing w:after="75" w:line="240" w:lineRule="auto"/>
        <w:ind w:left="300"/>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engaging with Māori community</w:t>
      </w:r>
    </w:p>
    <w:p w14:paraId="3D7632EE" w14:textId="77777777" w:rsidR="00F9249C" w:rsidRPr="00E353E7" w:rsidRDefault="00F9249C" w:rsidP="00F9249C">
      <w:pPr>
        <w:numPr>
          <w:ilvl w:val="0"/>
          <w:numId w:val="1"/>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 inquiry- place based learning-finding out about the Māori origins of your </w:t>
      </w:r>
      <w:proofErr w:type="spellStart"/>
      <w:r w:rsidRPr="00E353E7">
        <w:rPr>
          <w:rFonts w:ascii="Comic Sans MS" w:eastAsia="Times New Roman" w:hAnsi="Comic Sans MS" w:cs="Segoe UI"/>
          <w:color w:val="2C2F34"/>
          <w:sz w:val="24"/>
          <w:szCs w:val="24"/>
          <w:lang w:eastAsia="en-NZ"/>
        </w:rPr>
        <w:t>rōhe</w:t>
      </w:r>
      <w:proofErr w:type="spellEnd"/>
      <w:r w:rsidRPr="00E353E7">
        <w:rPr>
          <w:rFonts w:ascii="Comic Sans MS" w:eastAsia="Times New Roman" w:hAnsi="Comic Sans MS" w:cs="Segoe UI"/>
          <w:color w:val="2C2F34"/>
          <w:sz w:val="24"/>
          <w:szCs w:val="24"/>
          <w:lang w:eastAsia="en-NZ"/>
        </w:rPr>
        <w:t>, mountains, rivers, history</w:t>
      </w:r>
    </w:p>
    <w:p w14:paraId="7A8CAB60" w14:textId="77777777" w:rsidR="00F9249C" w:rsidRPr="00E353E7" w:rsidRDefault="00F9249C" w:rsidP="00F9249C">
      <w:pPr>
        <w:numPr>
          <w:ilvl w:val="0"/>
          <w:numId w:val="1"/>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having Māori representatives on boards of trustees</w:t>
      </w:r>
      <w:r>
        <w:rPr>
          <w:rFonts w:ascii="Comic Sans MS" w:eastAsia="Times New Roman" w:hAnsi="Comic Sans MS" w:cs="Segoe UI"/>
          <w:color w:val="2C2F34"/>
          <w:sz w:val="24"/>
          <w:szCs w:val="24"/>
          <w:lang w:eastAsia="en-NZ"/>
        </w:rPr>
        <w:t>/whanau groups</w:t>
      </w:r>
    </w:p>
    <w:p w14:paraId="019776B1" w14:textId="77777777" w:rsidR="00F9249C" w:rsidRPr="00E353E7" w:rsidRDefault="00F9249C" w:rsidP="00F9249C">
      <w:pPr>
        <w:numPr>
          <w:ilvl w:val="0"/>
          <w:numId w:val="1"/>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equity for Māori</w:t>
      </w:r>
    </w:p>
    <w:p w14:paraId="2AB11EAC" w14:textId="77777777" w:rsidR="00F9249C" w:rsidRPr="00E353E7" w:rsidRDefault="00F9249C" w:rsidP="00F9249C">
      <w:pPr>
        <w:numPr>
          <w:ilvl w:val="0"/>
          <w:numId w:val="1"/>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power sharing</w:t>
      </w:r>
    </w:p>
    <w:p w14:paraId="67F27311"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Partnership relies on us welcoming and having genuine relationships with our Māori community. Historically for many Māori there have not been “open door” policies and Māori have not felt welcomed and valued in some schools.</w:t>
      </w:r>
    </w:p>
    <w:p w14:paraId="5B353C90"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Sometimes these relationships take time and effort. For most communities, once they feel there is genuine relationship building, they will be more than happy to be a part of the school and add expertise.</w:t>
      </w:r>
    </w:p>
    <w:p w14:paraId="24613954" w14:textId="77777777" w:rsidR="00F9249C" w:rsidRDefault="00F9249C" w:rsidP="00F9249C">
      <w:pPr>
        <w:rPr>
          <w:rFonts w:ascii="Comic Sans MS" w:eastAsia="Times New Roman" w:hAnsi="Comic Sans MS" w:cs="Segoe UI"/>
          <w:b/>
          <w:bCs/>
          <w:color w:val="2C2F34"/>
          <w:sz w:val="24"/>
          <w:szCs w:val="24"/>
          <w:bdr w:val="none" w:sz="0" w:space="0" w:color="auto" w:frame="1"/>
          <w:lang w:eastAsia="en-NZ"/>
        </w:rPr>
      </w:pPr>
      <w:r>
        <w:rPr>
          <w:rFonts w:ascii="Comic Sans MS" w:eastAsia="Times New Roman" w:hAnsi="Comic Sans MS" w:cs="Segoe UI"/>
          <w:b/>
          <w:bCs/>
          <w:color w:val="2C2F34"/>
          <w:sz w:val="24"/>
          <w:szCs w:val="24"/>
          <w:bdr w:val="none" w:sz="0" w:space="0" w:color="auto" w:frame="1"/>
          <w:lang w:eastAsia="en-NZ"/>
        </w:rPr>
        <w:br w:type="page"/>
      </w:r>
    </w:p>
    <w:p w14:paraId="40E11D43" w14:textId="77777777" w:rsidR="00F9249C" w:rsidRPr="00E353E7" w:rsidRDefault="00F9249C" w:rsidP="00F9249C">
      <w:pPr>
        <w:shd w:val="clear" w:color="auto" w:fill="FFFFFF"/>
        <w:spacing w:after="0"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b/>
          <w:bCs/>
          <w:color w:val="2C2F34"/>
          <w:sz w:val="24"/>
          <w:szCs w:val="24"/>
          <w:bdr w:val="none" w:sz="0" w:space="0" w:color="auto" w:frame="1"/>
          <w:lang w:eastAsia="en-NZ"/>
        </w:rPr>
        <w:lastRenderedPageBreak/>
        <w:t>Protection</w:t>
      </w:r>
      <w:r w:rsidRPr="00E353E7">
        <w:rPr>
          <w:rFonts w:ascii="Comic Sans MS" w:eastAsia="Times New Roman" w:hAnsi="Comic Sans MS" w:cs="Segoe UI"/>
          <w:b/>
          <w:bCs/>
          <w:color w:val="2C2F34"/>
          <w:sz w:val="24"/>
          <w:szCs w:val="24"/>
          <w:bdr w:val="none" w:sz="0" w:space="0" w:color="auto" w:frame="1"/>
          <w:lang w:eastAsia="en-NZ"/>
        </w:rPr>
        <w:br/>
      </w:r>
      <w:proofErr w:type="spellStart"/>
      <w:r w:rsidRPr="00E353E7">
        <w:rPr>
          <w:rFonts w:ascii="Comic Sans MS" w:eastAsia="Times New Roman" w:hAnsi="Comic Sans MS" w:cs="Segoe UI"/>
          <w:color w:val="2C2F34"/>
          <w:sz w:val="24"/>
          <w:szCs w:val="24"/>
          <w:lang w:eastAsia="en-NZ"/>
        </w:rPr>
        <w:t>Protection</w:t>
      </w:r>
      <w:proofErr w:type="spellEnd"/>
      <w:r w:rsidRPr="00E353E7">
        <w:rPr>
          <w:rFonts w:ascii="Comic Sans MS" w:eastAsia="Times New Roman" w:hAnsi="Comic Sans MS" w:cs="Segoe UI"/>
          <w:color w:val="2C2F34"/>
          <w:sz w:val="24"/>
          <w:szCs w:val="24"/>
          <w:lang w:eastAsia="en-NZ"/>
        </w:rPr>
        <w:t xml:space="preserve"> means actively protecting Māori knowledge, interests, values, and other </w:t>
      </w:r>
      <w:proofErr w:type="spellStart"/>
      <w:r w:rsidRPr="00E353E7">
        <w:rPr>
          <w:rFonts w:ascii="Comic Sans MS" w:eastAsia="Times New Roman" w:hAnsi="Comic Sans MS" w:cs="Segoe UI"/>
          <w:color w:val="2C2F34"/>
          <w:sz w:val="24"/>
          <w:szCs w:val="24"/>
          <w:lang w:eastAsia="en-NZ"/>
        </w:rPr>
        <w:t>tāonga</w:t>
      </w:r>
      <w:proofErr w:type="spellEnd"/>
      <w:r w:rsidRPr="00E353E7">
        <w:rPr>
          <w:rFonts w:ascii="Comic Sans MS" w:eastAsia="Times New Roman" w:hAnsi="Comic Sans MS" w:cs="Segoe UI"/>
          <w:color w:val="2C2F34"/>
          <w:sz w:val="24"/>
          <w:szCs w:val="24"/>
          <w:lang w:eastAsia="en-NZ"/>
        </w:rPr>
        <w:t>. Identity, language, and culture are important expressions of what it means to be a culturally located learner. Ka Hikitia (Ministry of Education, 2007) emphasises that “culture counts” and describes a commitment to “knowing, respecting and valuing where students are, where they come from and building on what they bring with them”</w:t>
      </w:r>
    </w:p>
    <w:p w14:paraId="172C73B3" w14:textId="77777777" w:rsidR="00F9249C" w:rsidRPr="00E353E7" w:rsidRDefault="00F9249C" w:rsidP="00F9249C">
      <w:pPr>
        <w:shd w:val="clear" w:color="auto" w:fill="FFFFFF"/>
        <w:spacing w:after="375" w:line="390" w:lineRule="atLeast"/>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Protection is:</w:t>
      </w:r>
    </w:p>
    <w:p w14:paraId="1F5F6422" w14:textId="77777777" w:rsidR="00F9249C" w:rsidRPr="00E353E7" w:rsidRDefault="00F9249C" w:rsidP="00F9249C">
      <w:pPr>
        <w:numPr>
          <w:ilvl w:val="0"/>
          <w:numId w:val="2"/>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valuing, validating and protecting local knowledge (place-based learning)</w:t>
      </w:r>
    </w:p>
    <w:p w14:paraId="2991387B" w14:textId="77777777" w:rsidR="00F9249C" w:rsidRPr="00E353E7" w:rsidRDefault="00F9249C" w:rsidP="00F9249C">
      <w:pPr>
        <w:numPr>
          <w:ilvl w:val="0"/>
          <w:numId w:val="2"/>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normalising </w:t>
      </w:r>
      <w:proofErr w:type="spellStart"/>
      <w:r w:rsidRPr="00E353E7">
        <w:rPr>
          <w:rFonts w:ascii="Comic Sans MS" w:eastAsia="Times New Roman" w:hAnsi="Comic Sans MS" w:cs="Segoe UI"/>
          <w:color w:val="2C2F34"/>
          <w:sz w:val="24"/>
          <w:szCs w:val="24"/>
          <w:lang w:eastAsia="en-NZ"/>
        </w:rPr>
        <w:t>te</w:t>
      </w:r>
      <w:proofErr w:type="spellEnd"/>
      <w:r w:rsidRPr="00E353E7">
        <w:rPr>
          <w:rFonts w:ascii="Comic Sans MS" w:eastAsia="Times New Roman" w:hAnsi="Comic Sans MS" w:cs="Segoe UI"/>
          <w:color w:val="2C2F34"/>
          <w:sz w:val="24"/>
          <w:szCs w:val="24"/>
          <w:lang w:eastAsia="en-NZ"/>
        </w:rPr>
        <w:t xml:space="preserve"> </w:t>
      </w:r>
      <w:proofErr w:type="spellStart"/>
      <w:r w:rsidRPr="00E353E7">
        <w:rPr>
          <w:rFonts w:ascii="Comic Sans MS" w:eastAsia="Times New Roman" w:hAnsi="Comic Sans MS" w:cs="Segoe UI"/>
          <w:color w:val="2C2F34"/>
          <w:sz w:val="24"/>
          <w:szCs w:val="24"/>
          <w:lang w:eastAsia="en-NZ"/>
        </w:rPr>
        <w:t>reo</w:t>
      </w:r>
      <w:proofErr w:type="spellEnd"/>
      <w:r w:rsidRPr="00E353E7">
        <w:rPr>
          <w:rFonts w:ascii="Comic Sans MS" w:eastAsia="Times New Roman" w:hAnsi="Comic Sans MS" w:cs="Segoe UI"/>
          <w:color w:val="2C2F34"/>
          <w:sz w:val="24"/>
          <w:szCs w:val="24"/>
          <w:lang w:eastAsia="en-NZ"/>
        </w:rPr>
        <w:t xml:space="preserve"> Māori</w:t>
      </w:r>
    </w:p>
    <w:p w14:paraId="43308F24" w14:textId="77777777" w:rsidR="00F9249C" w:rsidRPr="00E353E7" w:rsidRDefault="00F9249C" w:rsidP="00F9249C">
      <w:pPr>
        <w:numPr>
          <w:ilvl w:val="0"/>
          <w:numId w:val="2"/>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learning and including tikanga </w:t>
      </w:r>
      <w:r>
        <w:rPr>
          <w:rFonts w:ascii="Comic Sans MS" w:eastAsia="Times New Roman" w:hAnsi="Comic Sans MS" w:cs="Segoe UI"/>
          <w:color w:val="2C2F34"/>
          <w:sz w:val="24"/>
          <w:szCs w:val="24"/>
          <w:lang w:eastAsia="en-NZ"/>
        </w:rPr>
        <w:t>kindergarten</w:t>
      </w:r>
      <w:r w:rsidRPr="00E353E7">
        <w:rPr>
          <w:rFonts w:ascii="Comic Sans MS" w:eastAsia="Times New Roman" w:hAnsi="Comic Sans MS" w:cs="Segoe UI"/>
          <w:color w:val="2C2F34"/>
          <w:sz w:val="24"/>
          <w:szCs w:val="24"/>
          <w:lang w:eastAsia="en-NZ"/>
        </w:rPr>
        <w:t>-wide</w:t>
      </w:r>
    </w:p>
    <w:p w14:paraId="38F0245B" w14:textId="77777777" w:rsidR="00F9249C" w:rsidRPr="00E353E7" w:rsidRDefault="00F9249C" w:rsidP="00F9249C">
      <w:pPr>
        <w:numPr>
          <w:ilvl w:val="0"/>
          <w:numId w:val="2"/>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equity for Māori</w:t>
      </w:r>
    </w:p>
    <w:p w14:paraId="6FAF8D73"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As </w:t>
      </w:r>
      <w:proofErr w:type="spellStart"/>
      <w:r>
        <w:rPr>
          <w:rFonts w:ascii="Comic Sans MS" w:eastAsia="Times New Roman" w:hAnsi="Comic Sans MS" w:cs="Segoe UI"/>
          <w:color w:val="2C2F34"/>
          <w:sz w:val="24"/>
          <w:szCs w:val="24"/>
          <w:lang w:eastAsia="en-NZ"/>
        </w:rPr>
        <w:t>kaiako</w:t>
      </w:r>
      <w:proofErr w:type="spellEnd"/>
      <w:r w:rsidRPr="00E353E7">
        <w:rPr>
          <w:rFonts w:ascii="Comic Sans MS" w:eastAsia="Times New Roman" w:hAnsi="Comic Sans MS" w:cs="Segoe UI"/>
          <w:color w:val="2C2F34"/>
          <w:sz w:val="24"/>
          <w:szCs w:val="24"/>
          <w:lang w:eastAsia="en-NZ"/>
        </w:rPr>
        <w:t xml:space="preserve"> we </w:t>
      </w:r>
      <w:proofErr w:type="gramStart"/>
      <w:r w:rsidRPr="00E353E7">
        <w:rPr>
          <w:rFonts w:ascii="Comic Sans MS" w:eastAsia="Times New Roman" w:hAnsi="Comic Sans MS" w:cs="Segoe UI"/>
          <w:color w:val="2C2F34"/>
          <w:sz w:val="24"/>
          <w:szCs w:val="24"/>
          <w:lang w:eastAsia="en-NZ"/>
        </w:rPr>
        <w:t>are able to</w:t>
      </w:r>
      <w:proofErr w:type="gramEnd"/>
      <w:r w:rsidRPr="00E353E7">
        <w:rPr>
          <w:rFonts w:ascii="Comic Sans MS" w:eastAsia="Times New Roman" w:hAnsi="Comic Sans MS" w:cs="Segoe UI"/>
          <w:color w:val="2C2F34"/>
          <w:sz w:val="24"/>
          <w:szCs w:val="24"/>
          <w:lang w:eastAsia="en-NZ"/>
        </w:rPr>
        <w:t xml:space="preserve"> implement these principles every day. Normalising </w:t>
      </w:r>
      <w:proofErr w:type="spellStart"/>
      <w:r w:rsidRPr="00E353E7">
        <w:rPr>
          <w:rFonts w:ascii="Comic Sans MS" w:eastAsia="Times New Roman" w:hAnsi="Comic Sans MS" w:cs="Segoe UI"/>
          <w:color w:val="2C2F34"/>
          <w:sz w:val="24"/>
          <w:szCs w:val="24"/>
          <w:lang w:eastAsia="en-NZ"/>
        </w:rPr>
        <w:t>te</w:t>
      </w:r>
      <w:proofErr w:type="spellEnd"/>
      <w:r w:rsidRPr="00E353E7">
        <w:rPr>
          <w:rFonts w:ascii="Comic Sans MS" w:eastAsia="Times New Roman" w:hAnsi="Comic Sans MS" w:cs="Segoe UI"/>
          <w:color w:val="2C2F34"/>
          <w:sz w:val="24"/>
          <w:szCs w:val="24"/>
          <w:lang w:eastAsia="en-NZ"/>
        </w:rPr>
        <w:t xml:space="preserve"> </w:t>
      </w:r>
      <w:proofErr w:type="spellStart"/>
      <w:r w:rsidRPr="00E353E7">
        <w:rPr>
          <w:rFonts w:ascii="Comic Sans MS" w:eastAsia="Times New Roman" w:hAnsi="Comic Sans MS" w:cs="Segoe UI"/>
          <w:color w:val="2C2F34"/>
          <w:sz w:val="24"/>
          <w:szCs w:val="24"/>
          <w:lang w:eastAsia="en-NZ"/>
        </w:rPr>
        <w:t>reo</w:t>
      </w:r>
      <w:proofErr w:type="spellEnd"/>
      <w:r w:rsidRPr="00E353E7">
        <w:rPr>
          <w:rFonts w:ascii="Comic Sans MS" w:eastAsia="Times New Roman" w:hAnsi="Comic Sans MS" w:cs="Segoe UI"/>
          <w:color w:val="2C2F34"/>
          <w:sz w:val="24"/>
          <w:szCs w:val="24"/>
          <w:lang w:eastAsia="en-NZ"/>
        </w:rPr>
        <w:t xml:space="preserve"> not only in your </w:t>
      </w:r>
      <w:r>
        <w:rPr>
          <w:rFonts w:ascii="Comic Sans MS" w:eastAsia="Times New Roman" w:hAnsi="Comic Sans MS" w:cs="Segoe UI"/>
          <w:color w:val="2C2F34"/>
          <w:sz w:val="24"/>
          <w:szCs w:val="24"/>
          <w:lang w:eastAsia="en-NZ"/>
        </w:rPr>
        <w:t>kindergarten</w:t>
      </w:r>
      <w:r w:rsidRPr="00E353E7">
        <w:rPr>
          <w:rFonts w:ascii="Comic Sans MS" w:eastAsia="Times New Roman" w:hAnsi="Comic Sans MS" w:cs="Segoe UI"/>
          <w:color w:val="2C2F34"/>
          <w:sz w:val="24"/>
          <w:szCs w:val="24"/>
          <w:lang w:eastAsia="en-NZ"/>
        </w:rPr>
        <w:t xml:space="preserve">, but in staff meetings, the staff room, </w:t>
      </w:r>
      <w:r>
        <w:rPr>
          <w:rFonts w:ascii="Comic Sans MS" w:eastAsia="Times New Roman" w:hAnsi="Comic Sans MS" w:cs="Segoe UI"/>
          <w:color w:val="2C2F34"/>
          <w:sz w:val="24"/>
          <w:szCs w:val="24"/>
          <w:lang w:eastAsia="en-NZ"/>
        </w:rPr>
        <w:t>outside</w:t>
      </w:r>
      <w:r w:rsidRPr="00E353E7">
        <w:rPr>
          <w:rFonts w:ascii="Comic Sans MS" w:eastAsia="Times New Roman" w:hAnsi="Comic Sans MS" w:cs="Segoe UI"/>
          <w:color w:val="2C2F34"/>
          <w:sz w:val="24"/>
          <w:szCs w:val="24"/>
          <w:lang w:eastAsia="en-NZ"/>
        </w:rPr>
        <w:t xml:space="preserve">, at </w:t>
      </w:r>
      <w:r>
        <w:rPr>
          <w:rFonts w:ascii="Comic Sans MS" w:eastAsia="Times New Roman" w:hAnsi="Comic Sans MS" w:cs="Segoe UI"/>
          <w:color w:val="2C2F34"/>
          <w:sz w:val="24"/>
          <w:szCs w:val="24"/>
          <w:lang w:eastAsia="en-NZ"/>
        </w:rPr>
        <w:t>mat times</w:t>
      </w:r>
      <w:r w:rsidRPr="00E353E7">
        <w:rPr>
          <w:rFonts w:ascii="Comic Sans MS" w:eastAsia="Times New Roman" w:hAnsi="Comic Sans MS" w:cs="Segoe UI"/>
          <w:color w:val="2C2F34"/>
          <w:sz w:val="24"/>
          <w:szCs w:val="24"/>
          <w:lang w:eastAsia="en-NZ"/>
        </w:rPr>
        <w:t xml:space="preserve"> and in other areas.</w:t>
      </w:r>
    </w:p>
    <w:p w14:paraId="3CD25F2D"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Adding a Māori perspective to topics and inquiry is an opportunity for us to weave tikanga and </w:t>
      </w:r>
      <w:proofErr w:type="gramStart"/>
      <w:r w:rsidRPr="00E353E7">
        <w:rPr>
          <w:rFonts w:ascii="Comic Sans MS" w:eastAsia="Times New Roman" w:hAnsi="Comic Sans MS" w:cs="Segoe UI"/>
          <w:color w:val="2C2F34"/>
          <w:sz w:val="24"/>
          <w:szCs w:val="24"/>
          <w:lang w:eastAsia="en-NZ"/>
        </w:rPr>
        <w:t>Māori  view</w:t>
      </w:r>
      <w:proofErr w:type="gramEnd"/>
      <w:r w:rsidRPr="00E353E7">
        <w:rPr>
          <w:rFonts w:ascii="Comic Sans MS" w:eastAsia="Times New Roman" w:hAnsi="Comic Sans MS" w:cs="Segoe UI"/>
          <w:color w:val="2C2F34"/>
          <w:sz w:val="24"/>
          <w:szCs w:val="24"/>
          <w:lang w:eastAsia="en-NZ"/>
        </w:rPr>
        <w:t xml:space="preserve"> point into everyday situations.</w:t>
      </w:r>
    </w:p>
    <w:p w14:paraId="6D9A187D" w14:textId="4482BDA4" w:rsidR="00F9249C" w:rsidRDefault="00F9249C" w:rsidP="00F9249C">
      <w:pPr>
        <w:shd w:val="clear" w:color="auto" w:fill="FFFFFF"/>
        <w:spacing w:after="0" w:line="390" w:lineRule="atLeast"/>
        <w:jc w:val="both"/>
        <w:rPr>
          <w:rFonts w:ascii="Comic Sans MS" w:eastAsia="Times New Roman" w:hAnsi="Comic Sans MS" w:cs="Segoe UI"/>
          <w:b/>
          <w:bCs/>
          <w:color w:val="2C2F34"/>
          <w:sz w:val="24"/>
          <w:szCs w:val="24"/>
          <w:bdr w:val="none" w:sz="0" w:space="0" w:color="auto" w:frame="1"/>
          <w:lang w:eastAsia="en-NZ"/>
        </w:rPr>
      </w:pPr>
    </w:p>
    <w:p w14:paraId="4BAA56C4" w14:textId="77777777" w:rsidR="00F9249C" w:rsidRDefault="00F9249C" w:rsidP="00F9249C">
      <w:pPr>
        <w:rPr>
          <w:rFonts w:ascii="Comic Sans MS" w:eastAsia="Times New Roman" w:hAnsi="Comic Sans MS" w:cs="Segoe UI"/>
          <w:b/>
          <w:bCs/>
          <w:color w:val="2C2F34"/>
          <w:sz w:val="24"/>
          <w:szCs w:val="24"/>
          <w:bdr w:val="none" w:sz="0" w:space="0" w:color="auto" w:frame="1"/>
          <w:lang w:eastAsia="en-NZ"/>
        </w:rPr>
      </w:pPr>
      <w:r>
        <w:rPr>
          <w:rFonts w:ascii="Comic Sans MS" w:eastAsia="Times New Roman" w:hAnsi="Comic Sans MS" w:cs="Segoe UI"/>
          <w:b/>
          <w:bCs/>
          <w:color w:val="2C2F34"/>
          <w:sz w:val="24"/>
          <w:szCs w:val="24"/>
          <w:bdr w:val="none" w:sz="0" w:space="0" w:color="auto" w:frame="1"/>
          <w:lang w:eastAsia="en-NZ"/>
        </w:rPr>
        <w:br w:type="page"/>
      </w:r>
    </w:p>
    <w:p w14:paraId="60CF71A5" w14:textId="77777777" w:rsidR="00F9249C" w:rsidRPr="00E353E7" w:rsidRDefault="00F9249C" w:rsidP="00F9249C">
      <w:pPr>
        <w:shd w:val="clear" w:color="auto" w:fill="FFFFFF"/>
        <w:spacing w:after="0"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b/>
          <w:bCs/>
          <w:color w:val="2C2F34"/>
          <w:sz w:val="24"/>
          <w:szCs w:val="24"/>
          <w:bdr w:val="none" w:sz="0" w:space="0" w:color="auto" w:frame="1"/>
          <w:lang w:eastAsia="en-NZ"/>
        </w:rPr>
        <w:lastRenderedPageBreak/>
        <w:t>Participation</w:t>
      </w:r>
      <w:r w:rsidRPr="00E353E7">
        <w:rPr>
          <w:rFonts w:ascii="Comic Sans MS" w:eastAsia="Times New Roman" w:hAnsi="Comic Sans MS" w:cs="Segoe UI"/>
          <w:b/>
          <w:bCs/>
          <w:color w:val="2C2F34"/>
          <w:sz w:val="24"/>
          <w:szCs w:val="24"/>
          <w:bdr w:val="none" w:sz="0" w:space="0" w:color="auto" w:frame="1"/>
          <w:lang w:eastAsia="en-NZ"/>
        </w:rPr>
        <w:br/>
      </w:r>
      <w:r w:rsidRPr="00E353E7">
        <w:rPr>
          <w:rFonts w:ascii="Comic Sans MS" w:eastAsia="Times New Roman" w:hAnsi="Comic Sans MS" w:cs="Segoe UI"/>
          <w:color w:val="2C2F34"/>
          <w:sz w:val="24"/>
          <w:szCs w:val="24"/>
          <w:lang w:eastAsia="en-NZ"/>
        </w:rPr>
        <w:t xml:space="preserve">Emphasise positive Māori involvement at all levels of education, as expressed: “Increased participation and success by Māori through the advancement of Māori educational initiatives, including education in </w:t>
      </w:r>
      <w:proofErr w:type="spellStart"/>
      <w:r w:rsidRPr="00E353E7">
        <w:rPr>
          <w:rFonts w:ascii="Comic Sans MS" w:eastAsia="Times New Roman" w:hAnsi="Comic Sans MS" w:cs="Segoe UI"/>
          <w:color w:val="2C2F34"/>
          <w:sz w:val="24"/>
          <w:szCs w:val="24"/>
          <w:lang w:eastAsia="en-NZ"/>
        </w:rPr>
        <w:t>Te</w:t>
      </w:r>
      <w:proofErr w:type="spellEnd"/>
      <w:r w:rsidRPr="00E353E7">
        <w:rPr>
          <w:rFonts w:ascii="Comic Sans MS" w:eastAsia="Times New Roman" w:hAnsi="Comic Sans MS" w:cs="Segoe UI"/>
          <w:color w:val="2C2F34"/>
          <w:sz w:val="24"/>
          <w:szCs w:val="24"/>
          <w:lang w:eastAsia="en-NZ"/>
        </w:rPr>
        <w:t xml:space="preserve"> </w:t>
      </w:r>
      <w:proofErr w:type="spellStart"/>
      <w:r w:rsidRPr="00E353E7">
        <w:rPr>
          <w:rFonts w:ascii="Comic Sans MS" w:eastAsia="Times New Roman" w:hAnsi="Comic Sans MS" w:cs="Segoe UI"/>
          <w:color w:val="2C2F34"/>
          <w:sz w:val="24"/>
          <w:szCs w:val="24"/>
          <w:lang w:eastAsia="en-NZ"/>
        </w:rPr>
        <w:t>Reo</w:t>
      </w:r>
      <w:proofErr w:type="spellEnd"/>
      <w:r w:rsidRPr="00E353E7">
        <w:rPr>
          <w:rFonts w:ascii="Comic Sans MS" w:eastAsia="Times New Roman" w:hAnsi="Comic Sans MS" w:cs="Segoe UI"/>
          <w:color w:val="2C2F34"/>
          <w:sz w:val="24"/>
          <w:szCs w:val="24"/>
          <w:lang w:eastAsia="en-NZ"/>
        </w:rPr>
        <w:t xml:space="preserve"> Māori, consistent with the principles of the Treaty of Waitangi.”</w:t>
      </w:r>
    </w:p>
    <w:p w14:paraId="1147BBFC"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Participation is:</w:t>
      </w:r>
    </w:p>
    <w:p w14:paraId="08035B63" w14:textId="77777777" w:rsidR="00F9249C" w:rsidRPr="00E353E7" w:rsidRDefault="00F9249C" w:rsidP="00F9249C">
      <w:pPr>
        <w:numPr>
          <w:ilvl w:val="0"/>
          <w:numId w:val="3"/>
        </w:numPr>
        <w:shd w:val="clear" w:color="auto" w:fill="FFFFFF"/>
        <w:spacing w:after="75" w:line="240" w:lineRule="auto"/>
        <w:ind w:left="300"/>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working to strengthen home-</w:t>
      </w:r>
      <w:r>
        <w:rPr>
          <w:rFonts w:ascii="Comic Sans MS" w:eastAsia="Times New Roman" w:hAnsi="Comic Sans MS" w:cs="Segoe UI"/>
          <w:color w:val="2C2F34"/>
          <w:sz w:val="24"/>
          <w:szCs w:val="24"/>
          <w:lang w:eastAsia="en-NZ"/>
        </w:rPr>
        <w:t>kindergarten</w:t>
      </w:r>
      <w:r w:rsidRPr="00E353E7">
        <w:rPr>
          <w:rFonts w:ascii="Comic Sans MS" w:eastAsia="Times New Roman" w:hAnsi="Comic Sans MS" w:cs="Segoe UI"/>
          <w:color w:val="2C2F34"/>
          <w:sz w:val="24"/>
          <w:szCs w:val="24"/>
          <w:lang w:eastAsia="en-NZ"/>
        </w:rPr>
        <w:t xml:space="preserve"> relationships</w:t>
      </w:r>
    </w:p>
    <w:p w14:paraId="03D59838" w14:textId="77777777" w:rsidR="00F9249C" w:rsidRPr="00E353E7" w:rsidRDefault="00F9249C" w:rsidP="00F9249C">
      <w:pPr>
        <w:numPr>
          <w:ilvl w:val="0"/>
          <w:numId w:val="3"/>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Māori participating in </w:t>
      </w:r>
      <w:r>
        <w:rPr>
          <w:rFonts w:ascii="Comic Sans MS" w:eastAsia="Times New Roman" w:hAnsi="Comic Sans MS" w:cs="Segoe UI"/>
          <w:color w:val="2C2F34"/>
          <w:sz w:val="24"/>
          <w:szCs w:val="24"/>
          <w:lang w:eastAsia="en-NZ"/>
        </w:rPr>
        <w:t>kindergarten</w:t>
      </w:r>
      <w:r w:rsidRPr="00E353E7">
        <w:rPr>
          <w:rFonts w:ascii="Comic Sans MS" w:eastAsia="Times New Roman" w:hAnsi="Comic Sans MS" w:cs="Segoe UI"/>
          <w:color w:val="2C2F34"/>
          <w:sz w:val="24"/>
          <w:szCs w:val="24"/>
          <w:lang w:eastAsia="en-NZ"/>
        </w:rPr>
        <w:t xml:space="preserve"> decision making</w:t>
      </w:r>
    </w:p>
    <w:p w14:paraId="343D591D" w14:textId="77777777" w:rsidR="00F9249C" w:rsidRPr="00E353E7" w:rsidRDefault="00F9249C" w:rsidP="00F9249C">
      <w:pPr>
        <w:numPr>
          <w:ilvl w:val="0"/>
          <w:numId w:val="3"/>
        </w:numPr>
        <w:shd w:val="clear" w:color="auto" w:fill="FFFFFF"/>
        <w:spacing w:after="75" w:line="240" w:lineRule="auto"/>
        <w:ind w:left="300"/>
        <w:rPr>
          <w:rFonts w:ascii="Comic Sans MS" w:eastAsia="Times New Roman" w:hAnsi="Comic Sans MS" w:cs="Segoe UI"/>
          <w:color w:val="2C2F34"/>
          <w:sz w:val="24"/>
          <w:szCs w:val="24"/>
          <w:lang w:eastAsia="en-NZ"/>
        </w:rPr>
      </w:pPr>
      <w:r>
        <w:rPr>
          <w:rFonts w:ascii="Comic Sans MS" w:eastAsia="Times New Roman" w:hAnsi="Comic Sans MS" w:cs="Segoe UI"/>
          <w:color w:val="2C2F34"/>
          <w:sz w:val="24"/>
          <w:szCs w:val="24"/>
          <w:lang w:eastAsia="en-NZ"/>
        </w:rPr>
        <w:t>Kindergarten</w:t>
      </w:r>
      <w:r w:rsidRPr="00E353E7">
        <w:rPr>
          <w:rFonts w:ascii="Comic Sans MS" w:eastAsia="Times New Roman" w:hAnsi="Comic Sans MS" w:cs="Segoe UI"/>
          <w:color w:val="2C2F34"/>
          <w:sz w:val="24"/>
          <w:szCs w:val="24"/>
          <w:lang w:eastAsia="en-NZ"/>
        </w:rPr>
        <w:t xml:space="preserve"> environment reflecting the biculturalism of Aotearoa</w:t>
      </w:r>
    </w:p>
    <w:p w14:paraId="30906CED" w14:textId="77777777" w:rsidR="00F9249C" w:rsidRPr="00E353E7" w:rsidRDefault="00F9249C" w:rsidP="00F9249C">
      <w:pPr>
        <w:numPr>
          <w:ilvl w:val="0"/>
          <w:numId w:val="3"/>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aspirations of Māori </w:t>
      </w:r>
      <w:proofErr w:type="spellStart"/>
      <w:r w:rsidRPr="00E353E7">
        <w:rPr>
          <w:rFonts w:ascii="Comic Sans MS" w:eastAsia="Times New Roman" w:hAnsi="Comic Sans MS" w:cs="Segoe UI"/>
          <w:color w:val="2C2F34"/>
          <w:sz w:val="24"/>
          <w:szCs w:val="24"/>
          <w:lang w:eastAsia="en-NZ"/>
        </w:rPr>
        <w:t>whānau</w:t>
      </w:r>
      <w:proofErr w:type="spellEnd"/>
      <w:r w:rsidRPr="00E353E7">
        <w:rPr>
          <w:rFonts w:ascii="Comic Sans MS" w:eastAsia="Times New Roman" w:hAnsi="Comic Sans MS" w:cs="Segoe UI"/>
          <w:color w:val="2C2F34"/>
          <w:sz w:val="24"/>
          <w:szCs w:val="24"/>
          <w:lang w:eastAsia="en-NZ"/>
        </w:rPr>
        <w:t xml:space="preserve"> reflected in </w:t>
      </w:r>
      <w:r>
        <w:rPr>
          <w:rFonts w:ascii="Comic Sans MS" w:eastAsia="Times New Roman" w:hAnsi="Comic Sans MS" w:cs="Segoe UI"/>
          <w:color w:val="2C2F34"/>
          <w:sz w:val="24"/>
          <w:szCs w:val="24"/>
          <w:lang w:eastAsia="en-NZ"/>
        </w:rPr>
        <w:t>Kindergarten</w:t>
      </w:r>
      <w:r w:rsidRPr="00E353E7">
        <w:rPr>
          <w:rFonts w:ascii="Comic Sans MS" w:eastAsia="Times New Roman" w:hAnsi="Comic Sans MS" w:cs="Segoe UI"/>
          <w:color w:val="2C2F34"/>
          <w:sz w:val="24"/>
          <w:szCs w:val="24"/>
          <w:lang w:eastAsia="en-NZ"/>
        </w:rPr>
        <w:t xml:space="preserve"> planning</w:t>
      </w:r>
    </w:p>
    <w:p w14:paraId="2FAF8D33" w14:textId="77777777" w:rsidR="00F9249C" w:rsidRPr="00E353E7" w:rsidRDefault="00F9249C" w:rsidP="00F9249C">
      <w:pPr>
        <w:numPr>
          <w:ilvl w:val="0"/>
          <w:numId w:val="3"/>
        </w:numPr>
        <w:shd w:val="clear" w:color="auto" w:fill="FFFFFF"/>
        <w:spacing w:after="75" w:line="240" w:lineRule="auto"/>
        <w:ind w:left="300"/>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equity for Māori</w:t>
      </w:r>
    </w:p>
    <w:p w14:paraId="7CC8B3D7"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If you begin working on strong partnerships, participation will happen organically. I have always felt that as soon as your </w:t>
      </w:r>
      <w:proofErr w:type="spellStart"/>
      <w:r w:rsidRPr="00E353E7">
        <w:rPr>
          <w:rFonts w:ascii="Comic Sans MS" w:eastAsia="Times New Roman" w:hAnsi="Comic Sans MS" w:cs="Segoe UI"/>
          <w:color w:val="2C2F34"/>
          <w:sz w:val="24"/>
          <w:szCs w:val="24"/>
          <w:lang w:eastAsia="en-NZ"/>
        </w:rPr>
        <w:t>whānau</w:t>
      </w:r>
      <w:proofErr w:type="spellEnd"/>
      <w:r w:rsidRPr="00E353E7">
        <w:rPr>
          <w:rFonts w:ascii="Comic Sans MS" w:eastAsia="Times New Roman" w:hAnsi="Comic Sans MS" w:cs="Segoe UI"/>
          <w:color w:val="2C2F34"/>
          <w:sz w:val="24"/>
          <w:szCs w:val="24"/>
          <w:lang w:eastAsia="en-NZ"/>
        </w:rPr>
        <w:t xml:space="preserve"> and community see that you genuinely want to move forward with Māori participation, the help is always offered. Coming from the place of honesty and wanting to make a difference for the </w:t>
      </w:r>
      <w:proofErr w:type="spellStart"/>
      <w:r w:rsidRPr="00E353E7">
        <w:rPr>
          <w:rFonts w:ascii="Comic Sans MS" w:eastAsia="Times New Roman" w:hAnsi="Comic Sans MS" w:cs="Segoe UI"/>
          <w:color w:val="2C2F34"/>
          <w:sz w:val="24"/>
          <w:szCs w:val="24"/>
          <w:lang w:eastAsia="en-NZ"/>
        </w:rPr>
        <w:t>ākonga</w:t>
      </w:r>
      <w:proofErr w:type="spellEnd"/>
      <w:r w:rsidRPr="00E353E7">
        <w:rPr>
          <w:rFonts w:ascii="Comic Sans MS" w:eastAsia="Times New Roman" w:hAnsi="Comic Sans MS" w:cs="Segoe UI"/>
          <w:color w:val="2C2F34"/>
          <w:sz w:val="24"/>
          <w:szCs w:val="24"/>
          <w:lang w:eastAsia="en-NZ"/>
        </w:rPr>
        <w:t xml:space="preserve"> puts you in a perfect space to be treaty partners. Māori participants are an asset to our </w:t>
      </w:r>
      <w:r>
        <w:rPr>
          <w:rFonts w:ascii="Comic Sans MS" w:eastAsia="Times New Roman" w:hAnsi="Comic Sans MS" w:cs="Segoe UI"/>
          <w:color w:val="2C2F34"/>
          <w:sz w:val="24"/>
          <w:szCs w:val="24"/>
          <w:lang w:eastAsia="en-NZ"/>
        </w:rPr>
        <w:t>Kindergarten</w:t>
      </w:r>
      <w:r w:rsidRPr="00E353E7">
        <w:rPr>
          <w:rFonts w:ascii="Comic Sans MS" w:eastAsia="Times New Roman" w:hAnsi="Comic Sans MS" w:cs="Segoe UI"/>
          <w:color w:val="2C2F34"/>
          <w:sz w:val="24"/>
          <w:szCs w:val="24"/>
          <w:lang w:eastAsia="en-NZ"/>
        </w:rPr>
        <w:t xml:space="preserve"> communities.</w:t>
      </w:r>
    </w:p>
    <w:p w14:paraId="3AA848E6" w14:textId="77777777" w:rsidR="00F9249C" w:rsidRPr="00E353E7" w:rsidRDefault="00F9249C" w:rsidP="00F9249C">
      <w:pPr>
        <w:shd w:val="clear" w:color="auto" w:fill="FFFFFF"/>
        <w:spacing w:after="375" w:line="390" w:lineRule="atLeast"/>
        <w:jc w:val="both"/>
        <w:rPr>
          <w:rFonts w:ascii="Comic Sans MS" w:eastAsia="Times New Roman" w:hAnsi="Comic Sans MS" w:cs="Segoe UI"/>
          <w:color w:val="2C2F34"/>
          <w:sz w:val="24"/>
          <w:szCs w:val="24"/>
          <w:lang w:eastAsia="en-NZ"/>
        </w:rPr>
      </w:pPr>
      <w:r w:rsidRPr="00E353E7">
        <w:rPr>
          <w:rFonts w:ascii="Comic Sans MS" w:eastAsia="Times New Roman" w:hAnsi="Comic Sans MS" w:cs="Segoe UI"/>
          <w:color w:val="2C2F34"/>
          <w:sz w:val="24"/>
          <w:szCs w:val="24"/>
          <w:lang w:eastAsia="en-NZ"/>
        </w:rPr>
        <w:t xml:space="preserve">We could have stayed in the confines of the </w:t>
      </w:r>
      <w:proofErr w:type="spellStart"/>
      <w:r>
        <w:rPr>
          <w:rFonts w:ascii="Comic Sans MS" w:eastAsia="Times New Roman" w:hAnsi="Comic Sans MS" w:cs="Segoe UI"/>
          <w:color w:val="2C2F34"/>
          <w:sz w:val="24"/>
          <w:szCs w:val="24"/>
          <w:lang w:eastAsia="en-NZ"/>
        </w:rPr>
        <w:t>Kindergaten</w:t>
      </w:r>
      <w:proofErr w:type="spellEnd"/>
      <w:r w:rsidRPr="00E353E7">
        <w:rPr>
          <w:rFonts w:ascii="Comic Sans MS" w:eastAsia="Times New Roman" w:hAnsi="Comic Sans MS" w:cs="Segoe UI"/>
          <w:color w:val="2C2F34"/>
          <w:sz w:val="24"/>
          <w:szCs w:val="24"/>
          <w:lang w:eastAsia="en-NZ"/>
        </w:rPr>
        <w:t xml:space="preserve"> and studied the </w:t>
      </w:r>
      <w:r>
        <w:rPr>
          <w:rFonts w:ascii="Comic Sans MS" w:eastAsia="Times New Roman" w:hAnsi="Comic Sans MS" w:cs="Segoe UI"/>
          <w:color w:val="2C2F34"/>
          <w:sz w:val="24"/>
          <w:szCs w:val="24"/>
          <w:lang w:eastAsia="en-NZ"/>
        </w:rPr>
        <w:t>Mountains and local Stories</w:t>
      </w:r>
      <w:r w:rsidRPr="00E353E7">
        <w:rPr>
          <w:rFonts w:ascii="Comic Sans MS" w:eastAsia="Times New Roman" w:hAnsi="Comic Sans MS" w:cs="Segoe UI"/>
          <w:color w:val="2C2F34"/>
          <w:sz w:val="24"/>
          <w:szCs w:val="24"/>
          <w:lang w:eastAsia="en-NZ"/>
        </w:rPr>
        <w:t xml:space="preserve"> through books and pictures.  But </w:t>
      </w:r>
      <w:r>
        <w:rPr>
          <w:rFonts w:ascii="Comic Sans MS" w:eastAsia="Times New Roman" w:hAnsi="Comic Sans MS" w:cs="Segoe UI"/>
          <w:color w:val="2C2F34"/>
          <w:sz w:val="24"/>
          <w:szCs w:val="24"/>
          <w:lang w:eastAsia="en-NZ"/>
        </w:rPr>
        <w:t>the story</w:t>
      </w:r>
      <w:r w:rsidRPr="00E353E7">
        <w:rPr>
          <w:rFonts w:ascii="Comic Sans MS" w:eastAsia="Times New Roman" w:hAnsi="Comic Sans MS" w:cs="Segoe UI"/>
          <w:color w:val="2C2F34"/>
          <w:sz w:val="24"/>
          <w:szCs w:val="24"/>
          <w:lang w:eastAsia="en-NZ"/>
        </w:rPr>
        <w:t xml:space="preserve"> was real for us; place-based learning, history, and living art with its stories. For me this was when I really felt a connection to a place, and I still feel strong connections to </w:t>
      </w:r>
      <w:r>
        <w:rPr>
          <w:rFonts w:ascii="Comic Sans MS" w:eastAsia="Times New Roman" w:hAnsi="Comic Sans MS" w:cs="Segoe UI"/>
          <w:color w:val="2C2F34"/>
          <w:sz w:val="24"/>
          <w:szCs w:val="24"/>
          <w:lang w:eastAsia="en-NZ"/>
        </w:rPr>
        <w:t>Where we are placed</w:t>
      </w:r>
      <w:r w:rsidRPr="00E353E7">
        <w:rPr>
          <w:rFonts w:ascii="Comic Sans MS" w:eastAsia="Times New Roman" w:hAnsi="Comic Sans MS" w:cs="Segoe UI"/>
          <w:color w:val="2C2F34"/>
          <w:sz w:val="24"/>
          <w:szCs w:val="24"/>
          <w:lang w:eastAsia="en-NZ"/>
        </w:rPr>
        <w:t xml:space="preserve">. This learning from outside the classroom remains with me and by passing on what I have learned I am protecting </w:t>
      </w:r>
      <w:proofErr w:type="gramStart"/>
      <w:r w:rsidRPr="00E353E7">
        <w:rPr>
          <w:rFonts w:ascii="Comic Sans MS" w:eastAsia="Times New Roman" w:hAnsi="Comic Sans MS" w:cs="Segoe UI"/>
          <w:color w:val="2C2F34"/>
          <w:sz w:val="24"/>
          <w:szCs w:val="24"/>
          <w:lang w:eastAsia="en-NZ"/>
        </w:rPr>
        <w:t>Māori  culture</w:t>
      </w:r>
      <w:proofErr w:type="gramEnd"/>
      <w:r w:rsidRPr="00E353E7">
        <w:rPr>
          <w:rFonts w:ascii="Comic Sans MS" w:eastAsia="Times New Roman" w:hAnsi="Comic Sans MS" w:cs="Segoe UI"/>
          <w:color w:val="2C2F34"/>
          <w:sz w:val="24"/>
          <w:szCs w:val="24"/>
          <w:lang w:eastAsia="en-NZ"/>
        </w:rPr>
        <w:t>, language and art knowledge.</w:t>
      </w:r>
    </w:p>
    <w:p w14:paraId="65017AE4" w14:textId="77777777" w:rsidR="00F9249C" w:rsidRPr="00E353E7" w:rsidRDefault="00F9249C" w:rsidP="00F9249C">
      <w:pPr>
        <w:shd w:val="clear" w:color="auto" w:fill="FFFFFF"/>
        <w:spacing w:after="0" w:line="390" w:lineRule="atLeast"/>
        <w:jc w:val="center"/>
        <w:rPr>
          <w:rFonts w:ascii="Comic Sans MS" w:eastAsia="Times New Roman" w:hAnsi="Comic Sans MS" w:cs="Segoe UI"/>
          <w:color w:val="2C2F34"/>
          <w:sz w:val="24"/>
          <w:szCs w:val="24"/>
          <w:lang w:eastAsia="en-NZ"/>
        </w:rPr>
      </w:pPr>
      <w:proofErr w:type="spellStart"/>
      <w:r w:rsidRPr="00E353E7">
        <w:rPr>
          <w:rFonts w:ascii="Comic Sans MS" w:eastAsia="Times New Roman" w:hAnsi="Comic Sans MS" w:cs="Segoe UI"/>
          <w:b/>
          <w:bCs/>
          <w:i/>
          <w:iCs/>
          <w:color w:val="2C2F34"/>
          <w:sz w:val="24"/>
          <w:szCs w:val="24"/>
          <w:bdr w:val="none" w:sz="0" w:space="0" w:color="auto" w:frame="1"/>
          <w:lang w:eastAsia="en-NZ"/>
        </w:rPr>
        <w:t>Whaowhia</w:t>
      </w:r>
      <w:proofErr w:type="spellEnd"/>
      <w:r w:rsidRPr="00E353E7">
        <w:rPr>
          <w:rFonts w:ascii="Comic Sans MS" w:eastAsia="Times New Roman" w:hAnsi="Comic Sans MS" w:cs="Segoe UI"/>
          <w:b/>
          <w:bCs/>
          <w:i/>
          <w:iCs/>
          <w:color w:val="2C2F34"/>
          <w:sz w:val="24"/>
          <w:szCs w:val="24"/>
          <w:bdr w:val="none" w:sz="0" w:space="0" w:color="auto" w:frame="1"/>
          <w:lang w:eastAsia="en-NZ"/>
        </w:rPr>
        <w:t xml:space="preserve"> </w:t>
      </w:r>
      <w:proofErr w:type="spellStart"/>
      <w:r w:rsidRPr="00E353E7">
        <w:rPr>
          <w:rFonts w:ascii="Comic Sans MS" w:eastAsia="Times New Roman" w:hAnsi="Comic Sans MS" w:cs="Segoe UI"/>
          <w:b/>
          <w:bCs/>
          <w:i/>
          <w:iCs/>
          <w:color w:val="2C2F34"/>
          <w:sz w:val="24"/>
          <w:szCs w:val="24"/>
          <w:bdr w:val="none" w:sz="0" w:space="0" w:color="auto" w:frame="1"/>
          <w:lang w:eastAsia="en-NZ"/>
        </w:rPr>
        <w:t>te</w:t>
      </w:r>
      <w:proofErr w:type="spellEnd"/>
      <w:r w:rsidRPr="00E353E7">
        <w:rPr>
          <w:rFonts w:ascii="Comic Sans MS" w:eastAsia="Times New Roman" w:hAnsi="Comic Sans MS" w:cs="Segoe UI"/>
          <w:b/>
          <w:bCs/>
          <w:i/>
          <w:iCs/>
          <w:color w:val="2C2F34"/>
          <w:sz w:val="24"/>
          <w:szCs w:val="24"/>
          <w:bdr w:val="none" w:sz="0" w:space="0" w:color="auto" w:frame="1"/>
          <w:lang w:eastAsia="en-NZ"/>
        </w:rPr>
        <w:t xml:space="preserve"> </w:t>
      </w:r>
      <w:proofErr w:type="spellStart"/>
      <w:r w:rsidRPr="00E353E7">
        <w:rPr>
          <w:rFonts w:ascii="Comic Sans MS" w:eastAsia="Times New Roman" w:hAnsi="Comic Sans MS" w:cs="Segoe UI"/>
          <w:b/>
          <w:bCs/>
          <w:i/>
          <w:iCs/>
          <w:color w:val="2C2F34"/>
          <w:sz w:val="24"/>
          <w:szCs w:val="24"/>
          <w:bdr w:val="none" w:sz="0" w:space="0" w:color="auto" w:frame="1"/>
          <w:lang w:eastAsia="en-NZ"/>
        </w:rPr>
        <w:t>kete</w:t>
      </w:r>
      <w:proofErr w:type="spellEnd"/>
      <w:r w:rsidRPr="00E353E7">
        <w:rPr>
          <w:rFonts w:ascii="Comic Sans MS" w:eastAsia="Times New Roman" w:hAnsi="Comic Sans MS" w:cs="Segoe UI"/>
          <w:b/>
          <w:bCs/>
          <w:i/>
          <w:iCs/>
          <w:color w:val="2C2F34"/>
          <w:sz w:val="24"/>
          <w:szCs w:val="24"/>
          <w:bdr w:val="none" w:sz="0" w:space="0" w:color="auto" w:frame="1"/>
          <w:lang w:eastAsia="en-NZ"/>
        </w:rPr>
        <w:t xml:space="preserve"> </w:t>
      </w:r>
      <w:proofErr w:type="spellStart"/>
      <w:r w:rsidRPr="00E353E7">
        <w:rPr>
          <w:rFonts w:ascii="Comic Sans MS" w:eastAsia="Times New Roman" w:hAnsi="Comic Sans MS" w:cs="Segoe UI"/>
          <w:b/>
          <w:bCs/>
          <w:i/>
          <w:iCs/>
          <w:color w:val="2C2F34"/>
          <w:sz w:val="24"/>
          <w:szCs w:val="24"/>
          <w:bdr w:val="none" w:sz="0" w:space="0" w:color="auto" w:frame="1"/>
          <w:lang w:eastAsia="en-NZ"/>
        </w:rPr>
        <w:t>mātauranga</w:t>
      </w:r>
      <w:proofErr w:type="spellEnd"/>
      <w:r w:rsidRPr="00E353E7">
        <w:rPr>
          <w:rFonts w:ascii="Comic Sans MS" w:eastAsia="Times New Roman" w:hAnsi="Comic Sans MS" w:cs="Segoe UI"/>
          <w:b/>
          <w:bCs/>
          <w:i/>
          <w:iCs/>
          <w:color w:val="2C2F34"/>
          <w:sz w:val="24"/>
          <w:szCs w:val="24"/>
          <w:bdr w:val="none" w:sz="0" w:space="0" w:color="auto" w:frame="1"/>
          <w:lang w:eastAsia="en-NZ"/>
        </w:rPr>
        <w:br/>
      </w:r>
      <w:r w:rsidRPr="00E353E7">
        <w:rPr>
          <w:rFonts w:ascii="Comic Sans MS" w:eastAsia="Times New Roman" w:hAnsi="Comic Sans MS" w:cs="Segoe UI"/>
          <w:i/>
          <w:iCs/>
          <w:color w:val="2C2F34"/>
          <w:sz w:val="24"/>
          <w:szCs w:val="24"/>
          <w:bdr w:val="none" w:sz="0" w:space="0" w:color="auto" w:frame="1"/>
          <w:lang w:eastAsia="en-NZ"/>
        </w:rPr>
        <w:t>Fill the basket of knowledge</w:t>
      </w:r>
    </w:p>
    <w:p w14:paraId="38958946" w14:textId="77777777" w:rsidR="00005D70" w:rsidRDefault="00F9249C"/>
    <w:sectPr w:rsidR="00005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lissPro-LightItalic">
    <w:altName w:val="Calibri"/>
    <w:panose1 w:val="00000000000000000000"/>
    <w:charset w:val="EE"/>
    <w:family w:val="swiss"/>
    <w:notTrueType/>
    <w:pitch w:val="default"/>
    <w:sig w:usb0="00000005" w:usb1="00000000" w:usb2="00000000" w:usb3="00000000" w:csb0="00000002" w:csb1="00000000"/>
  </w:font>
  <w:font w:name="BlissPro-Light">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0F7"/>
    <w:multiLevelType w:val="multilevel"/>
    <w:tmpl w:val="AD4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D5DF0"/>
    <w:multiLevelType w:val="multilevel"/>
    <w:tmpl w:val="287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17871"/>
    <w:multiLevelType w:val="multilevel"/>
    <w:tmpl w:val="B9E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9C"/>
    <w:rsid w:val="007331BF"/>
    <w:rsid w:val="00CA5637"/>
    <w:rsid w:val="00F92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C2A1"/>
  <w15:chartTrackingRefBased/>
  <w15:docId w15:val="{75633595-1290-4D31-97A2-DA9811BA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940D28709341AA4658A051BA24D3" ma:contentTypeVersion="8" ma:contentTypeDescription="Create a new document." ma:contentTypeScope="" ma:versionID="19848ab77de2d6c7a69aa45c40174b41">
  <xsd:schema xmlns:xsd="http://www.w3.org/2001/XMLSchema" xmlns:xs="http://www.w3.org/2001/XMLSchema" xmlns:p="http://schemas.microsoft.com/office/2006/metadata/properties" xmlns:ns3="0f4dc266-361a-4ae2-a1e0-57fc27220397" targetNamespace="http://schemas.microsoft.com/office/2006/metadata/properties" ma:root="true" ma:fieldsID="7350a26da420600fed163d1c8469a0a3" ns3:_="">
    <xsd:import namespace="0f4dc266-361a-4ae2-a1e0-57fc2722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c266-361a-4ae2-a1e0-57fc27220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402A6-0BC3-4779-9688-B0345DD9E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c266-361a-4ae2-a1e0-57fc2722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3859-2376-4F44-9D99-8B65C4E4C75F}">
  <ds:schemaRefs>
    <ds:schemaRef ds:uri="http://schemas.microsoft.com/sharepoint/v3/contenttype/forms"/>
  </ds:schemaRefs>
</ds:datastoreItem>
</file>

<file path=customXml/itemProps3.xml><?xml version="1.0" encoding="utf-8"?>
<ds:datastoreItem xmlns:ds="http://schemas.openxmlformats.org/officeDocument/2006/customXml" ds:itemID="{0AD9AB78-3377-4781-8AD0-6190E9702D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Pemberton</dc:creator>
  <cp:keywords/>
  <dc:description/>
  <cp:lastModifiedBy>Hayley Pemberton</cp:lastModifiedBy>
  <cp:revision>1</cp:revision>
  <dcterms:created xsi:type="dcterms:W3CDTF">2020-04-08T21:10:00Z</dcterms:created>
  <dcterms:modified xsi:type="dcterms:W3CDTF">2020-04-08T21:15:00Z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0x0101007DCB940D28709341AA4658A051BA24D3</vt:lpwstr>
  </property>
</Properties>
</file>